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E7B2" w14:textId="77777777" w:rsidR="006C0384" w:rsidRDefault="00CE4DC0" w:rsidP="003312E0">
      <w:pPr>
        <w:pStyle w:val="berschrift1"/>
        <w:spacing w:before="58" w:line="360" w:lineRule="auto"/>
        <w:ind w:left="0"/>
        <w:jc w:val="center"/>
        <w:rPr>
          <w:rFonts w:asciiTheme="minorHAnsi" w:hAnsiTheme="minorHAnsi" w:cstheme="minorHAnsi"/>
          <w:spacing w:val="-1"/>
          <w:sz w:val="28"/>
          <w:szCs w:val="28"/>
          <w:lang w:val="de-DE"/>
        </w:rPr>
      </w:pPr>
      <w:r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Verpflichtungserklärung</w:t>
      </w:r>
      <w:r w:rsidRPr="003312E0">
        <w:rPr>
          <w:rFonts w:asciiTheme="minorHAnsi" w:hAnsiTheme="minorHAnsi" w:cstheme="minorHAnsi"/>
          <w:sz w:val="28"/>
          <w:szCs w:val="28"/>
          <w:lang w:val="de-DE"/>
        </w:rPr>
        <w:t xml:space="preserve"> bei</w:t>
      </w:r>
      <w:r w:rsidRPr="003312E0">
        <w:rPr>
          <w:rFonts w:asciiTheme="minorHAnsi" w:hAnsiTheme="minorHAnsi" w:cstheme="minorHAnsi"/>
          <w:spacing w:val="3"/>
          <w:sz w:val="28"/>
          <w:szCs w:val="28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Gärrestabnahme</w:t>
      </w:r>
      <w:r w:rsidRPr="003312E0">
        <w:rPr>
          <w:rFonts w:asciiTheme="minorHAnsi" w:hAnsiTheme="minorHAnsi" w:cstheme="minorHAnsi"/>
          <w:spacing w:val="2"/>
          <w:sz w:val="28"/>
          <w:szCs w:val="28"/>
          <w:lang w:val="de-DE"/>
        </w:rPr>
        <w:t xml:space="preserve"> </w:t>
      </w:r>
      <w:r w:rsidRPr="003312E0">
        <w:rPr>
          <w:rFonts w:asciiTheme="minorHAnsi" w:hAnsiTheme="minorHAnsi" w:cstheme="minorHAnsi"/>
          <w:sz w:val="28"/>
          <w:szCs w:val="28"/>
          <w:lang w:val="de-DE"/>
        </w:rPr>
        <w:t xml:space="preserve">durch </w:t>
      </w:r>
      <w:r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Bio-Betriebe</w:t>
      </w:r>
      <w:r w:rsidRPr="003312E0">
        <w:rPr>
          <w:rFonts w:asciiTheme="minorHAnsi" w:hAnsiTheme="minorHAnsi" w:cstheme="minorHAnsi"/>
          <w:spacing w:val="1"/>
          <w:sz w:val="28"/>
          <w:szCs w:val="28"/>
          <w:lang w:val="de-DE"/>
        </w:rPr>
        <w:t xml:space="preserve"> </w:t>
      </w:r>
      <w:r w:rsidRPr="003312E0">
        <w:rPr>
          <w:rFonts w:asciiTheme="minorHAnsi" w:hAnsiTheme="minorHAnsi" w:cstheme="minorHAnsi"/>
          <w:sz w:val="28"/>
          <w:szCs w:val="28"/>
          <w:lang w:val="de-DE"/>
        </w:rPr>
        <w:t>aus</w:t>
      </w:r>
      <w:r w:rsidRPr="003312E0">
        <w:rPr>
          <w:rFonts w:asciiTheme="minorHAnsi" w:hAnsiTheme="minorHAnsi" w:cstheme="minorHAnsi"/>
          <w:spacing w:val="77"/>
          <w:sz w:val="28"/>
          <w:szCs w:val="28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Biogasanlagen</w:t>
      </w:r>
      <w:r w:rsidRPr="003312E0">
        <w:rPr>
          <w:rFonts w:asciiTheme="minorHAnsi" w:hAnsiTheme="minorHAnsi" w:cstheme="minorHAnsi"/>
          <w:sz w:val="28"/>
          <w:szCs w:val="28"/>
          <w:lang w:val="de-DE"/>
        </w:rPr>
        <w:t xml:space="preserve"> mit </w:t>
      </w:r>
      <w:r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konventionellen</w:t>
      </w:r>
      <w:r w:rsidRPr="003312E0">
        <w:rPr>
          <w:rFonts w:asciiTheme="minorHAnsi" w:hAnsiTheme="minorHAnsi" w:cstheme="minorHAnsi"/>
          <w:sz w:val="28"/>
          <w:szCs w:val="28"/>
          <w:lang w:val="de-DE"/>
        </w:rPr>
        <w:t xml:space="preserve"> </w:t>
      </w:r>
      <w:r w:rsidR="00CA3073"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Gärsubstrate</w:t>
      </w:r>
      <w:r w:rsidR="007D3B8C" w:rsidRPr="003312E0">
        <w:rPr>
          <w:rFonts w:asciiTheme="minorHAnsi" w:hAnsiTheme="minorHAnsi" w:cstheme="minorHAnsi"/>
          <w:spacing w:val="-1"/>
          <w:sz w:val="28"/>
          <w:szCs w:val="28"/>
          <w:lang w:val="de-DE"/>
        </w:rPr>
        <w:t>n</w:t>
      </w:r>
    </w:p>
    <w:p w14:paraId="46FB84C2" w14:textId="77777777" w:rsidR="00931B30" w:rsidRPr="00931B30" w:rsidRDefault="00931B30" w:rsidP="003312E0">
      <w:pPr>
        <w:pStyle w:val="berschrift1"/>
        <w:spacing w:before="58" w:line="360" w:lineRule="auto"/>
        <w:ind w:left="0"/>
        <w:jc w:val="center"/>
        <w:rPr>
          <w:rFonts w:asciiTheme="minorHAnsi" w:hAnsiTheme="minorHAnsi" w:cstheme="minorHAnsi"/>
          <w:b w:val="0"/>
          <w:bCs w:val="0"/>
          <w:sz w:val="20"/>
          <w:szCs w:val="28"/>
          <w:u w:val="single"/>
          <w:lang w:val="de-DE"/>
        </w:rPr>
      </w:pPr>
      <w:r w:rsidRPr="00931B30">
        <w:rPr>
          <w:rFonts w:asciiTheme="minorHAnsi" w:hAnsiTheme="minorHAnsi" w:cstheme="minorHAnsi"/>
          <w:spacing w:val="-1"/>
          <w:sz w:val="20"/>
          <w:szCs w:val="28"/>
          <w:u w:val="single"/>
          <w:lang w:val="de-DE"/>
        </w:rPr>
        <w:t>Bitte jährlich vor der ersten Ausbringung ausfüllen und an die Kontrollstelle senden.</w:t>
      </w:r>
    </w:p>
    <w:p w14:paraId="3A20F24D" w14:textId="77777777" w:rsidR="00D86DBF" w:rsidRPr="003312E0" w:rsidRDefault="00D86DBF">
      <w:pPr>
        <w:rPr>
          <w:rFonts w:eastAsia="Arial" w:cstheme="minorHAnsi"/>
          <w:b/>
          <w:bCs/>
          <w:sz w:val="20"/>
          <w:szCs w:val="20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6097"/>
      </w:tblGrid>
      <w:tr w:rsidR="0099285A" w:rsidRPr="003312E0" w14:paraId="12B2BF3C" w14:textId="77777777" w:rsidTr="00C17661">
        <w:trPr>
          <w:trHeight w:val="397"/>
        </w:trPr>
        <w:tc>
          <w:tcPr>
            <w:tcW w:w="9324" w:type="dxa"/>
            <w:gridSpan w:val="2"/>
            <w:shd w:val="clear" w:color="auto" w:fill="F2F2F2" w:themeFill="background1" w:themeFillShade="F2"/>
            <w:vAlign w:val="center"/>
          </w:tcPr>
          <w:p w14:paraId="1CFC3610" w14:textId="77777777" w:rsidR="0099285A" w:rsidRPr="003312E0" w:rsidRDefault="0099285A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Betreiber</w:t>
            </w:r>
            <w:proofErr w:type="spellEnd"/>
            <w:r w:rsidRPr="003312E0">
              <w:rPr>
                <w:rFonts w:cstheme="minorHAnsi"/>
                <w:b/>
                <w:bCs/>
                <w:sz w:val="24"/>
                <w:szCs w:val="24"/>
              </w:rPr>
              <w:t xml:space="preserve"> der </w:t>
            </w: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Biogasanlage</w:t>
            </w:r>
            <w:proofErr w:type="spellEnd"/>
          </w:p>
        </w:tc>
      </w:tr>
      <w:tr w:rsidR="0099285A" w:rsidRPr="003312E0" w14:paraId="3A73D59D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6E5F15D8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Vorname</w:t>
            </w:r>
            <w:proofErr w:type="spellEnd"/>
            <w:r w:rsidRPr="003312E0">
              <w:rPr>
                <w:rFonts w:cstheme="minorHAnsi"/>
                <w:bCs/>
                <w:sz w:val="24"/>
                <w:szCs w:val="24"/>
              </w:rPr>
              <w:t xml:space="preserve">, Name, </w:t>
            </w: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Firma</w:t>
            </w:r>
            <w:proofErr w:type="spellEnd"/>
          </w:p>
        </w:tc>
        <w:tc>
          <w:tcPr>
            <w:tcW w:w="6097" w:type="dxa"/>
            <w:vAlign w:val="center"/>
          </w:tcPr>
          <w:p w14:paraId="50D5F063" w14:textId="77777777" w:rsidR="0099285A" w:rsidRPr="003312E0" w:rsidRDefault="0099285A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9285A" w:rsidRPr="003312E0" w14:paraId="5F88EF0C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08D6C51A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Straße</w:t>
            </w:r>
            <w:proofErr w:type="spellEnd"/>
            <w:r w:rsidRPr="003312E0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Hausnummer</w:t>
            </w:r>
            <w:proofErr w:type="spellEnd"/>
          </w:p>
        </w:tc>
        <w:tc>
          <w:tcPr>
            <w:tcW w:w="6097" w:type="dxa"/>
            <w:vAlign w:val="center"/>
          </w:tcPr>
          <w:p w14:paraId="32541A7D" w14:textId="77777777" w:rsidR="0099285A" w:rsidRPr="003312E0" w:rsidRDefault="0099285A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9285A" w:rsidRPr="003312E0" w14:paraId="11FB2E5C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23477DB2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r w:rsidRPr="003312E0">
              <w:rPr>
                <w:rFonts w:cstheme="minorHAnsi"/>
                <w:bCs/>
                <w:sz w:val="24"/>
                <w:szCs w:val="24"/>
              </w:rPr>
              <w:t>PLZ, Ort</w:t>
            </w:r>
          </w:p>
        </w:tc>
        <w:tc>
          <w:tcPr>
            <w:tcW w:w="6097" w:type="dxa"/>
            <w:vAlign w:val="center"/>
          </w:tcPr>
          <w:p w14:paraId="08ADE371" w14:textId="77777777" w:rsidR="0099285A" w:rsidRPr="003312E0" w:rsidRDefault="0099285A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C2E3DC3" w14:textId="77777777" w:rsidR="006C0384" w:rsidRPr="00931B30" w:rsidRDefault="006C0384" w:rsidP="00D86DBF">
      <w:pPr>
        <w:pStyle w:val="Textkrper"/>
        <w:jc w:val="both"/>
        <w:rPr>
          <w:rFonts w:asciiTheme="minorHAnsi" w:hAnsiTheme="minorHAnsi" w:cstheme="minorHAnsi"/>
          <w:sz w:val="14"/>
          <w:lang w:val="de-DE"/>
        </w:rPr>
      </w:pPr>
    </w:p>
    <w:p w14:paraId="45044079" w14:textId="77777777" w:rsidR="006C0384" w:rsidRPr="003312E0" w:rsidRDefault="006C0384">
      <w:pPr>
        <w:pStyle w:val="Textkrper"/>
        <w:jc w:val="both"/>
        <w:rPr>
          <w:rFonts w:asciiTheme="minorHAnsi" w:hAnsiTheme="minorHAnsi" w:cstheme="minorHAnsi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6097"/>
      </w:tblGrid>
      <w:tr w:rsidR="0099285A" w:rsidRPr="003312E0" w14:paraId="24A6375E" w14:textId="77777777" w:rsidTr="00C17661">
        <w:trPr>
          <w:trHeight w:val="397"/>
        </w:trPr>
        <w:tc>
          <w:tcPr>
            <w:tcW w:w="9324" w:type="dxa"/>
            <w:gridSpan w:val="2"/>
            <w:shd w:val="clear" w:color="auto" w:fill="F2F2F2" w:themeFill="background1" w:themeFillShade="F2"/>
            <w:vAlign w:val="center"/>
          </w:tcPr>
          <w:p w14:paraId="4F2A4BAE" w14:textId="77777777" w:rsidR="0099285A" w:rsidRPr="003312E0" w:rsidRDefault="0099285A" w:rsidP="0099285A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Gärrest</w:t>
            </w:r>
            <w:proofErr w:type="spellEnd"/>
            <w:r w:rsidRPr="003312E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beziehender</w:t>
            </w:r>
            <w:proofErr w:type="spellEnd"/>
            <w:r w:rsidRPr="003312E0">
              <w:rPr>
                <w:rFonts w:cstheme="minorHAnsi"/>
                <w:b/>
                <w:bCs/>
                <w:sz w:val="24"/>
                <w:szCs w:val="24"/>
              </w:rPr>
              <w:t xml:space="preserve"> Bio-</w:t>
            </w: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Betrieb</w:t>
            </w:r>
            <w:proofErr w:type="spellEnd"/>
          </w:p>
        </w:tc>
      </w:tr>
      <w:tr w:rsidR="0099285A" w:rsidRPr="003312E0" w14:paraId="3C908E79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17A6CCDE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Vorname</w:t>
            </w:r>
            <w:proofErr w:type="spellEnd"/>
            <w:r w:rsidRPr="003312E0">
              <w:rPr>
                <w:rFonts w:cstheme="minorHAnsi"/>
                <w:bCs/>
                <w:sz w:val="24"/>
                <w:szCs w:val="24"/>
              </w:rPr>
              <w:t xml:space="preserve">, Name, </w:t>
            </w: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Firma</w:t>
            </w:r>
            <w:proofErr w:type="spellEnd"/>
          </w:p>
        </w:tc>
        <w:tc>
          <w:tcPr>
            <w:tcW w:w="6097" w:type="dxa"/>
            <w:vAlign w:val="center"/>
          </w:tcPr>
          <w:p w14:paraId="750E3191" w14:textId="77777777" w:rsidR="0099285A" w:rsidRPr="003312E0" w:rsidRDefault="0099285A" w:rsidP="00C17661">
            <w:pPr>
              <w:rPr>
                <w:rFonts w:cstheme="minorHAnsi"/>
                <w:bCs/>
              </w:rPr>
            </w:pPr>
          </w:p>
        </w:tc>
      </w:tr>
      <w:tr w:rsidR="0099285A" w:rsidRPr="003312E0" w14:paraId="0A1CA6BB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10B6891C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Straße</w:t>
            </w:r>
            <w:proofErr w:type="spellEnd"/>
            <w:r w:rsidRPr="003312E0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Pr="003312E0">
              <w:rPr>
                <w:rFonts w:cstheme="minorHAnsi"/>
                <w:bCs/>
                <w:sz w:val="24"/>
                <w:szCs w:val="24"/>
              </w:rPr>
              <w:t>Hausnummer</w:t>
            </w:r>
            <w:proofErr w:type="spellEnd"/>
          </w:p>
        </w:tc>
        <w:tc>
          <w:tcPr>
            <w:tcW w:w="6097" w:type="dxa"/>
            <w:vAlign w:val="center"/>
          </w:tcPr>
          <w:p w14:paraId="45B69FC8" w14:textId="77777777" w:rsidR="0099285A" w:rsidRPr="003312E0" w:rsidRDefault="0099285A" w:rsidP="00C17661">
            <w:pPr>
              <w:rPr>
                <w:rFonts w:cstheme="minorHAnsi"/>
                <w:bCs/>
              </w:rPr>
            </w:pPr>
          </w:p>
        </w:tc>
      </w:tr>
      <w:tr w:rsidR="0099285A" w:rsidRPr="003312E0" w14:paraId="7FC46DB7" w14:textId="77777777" w:rsidTr="00D86DBF">
        <w:trPr>
          <w:trHeight w:val="510"/>
        </w:trPr>
        <w:tc>
          <w:tcPr>
            <w:tcW w:w="3227" w:type="dxa"/>
            <w:vAlign w:val="center"/>
          </w:tcPr>
          <w:p w14:paraId="08351D11" w14:textId="77777777" w:rsidR="0099285A" w:rsidRPr="003312E0" w:rsidRDefault="0099285A" w:rsidP="00C17661">
            <w:pPr>
              <w:rPr>
                <w:rFonts w:cstheme="minorHAnsi"/>
                <w:bCs/>
                <w:sz w:val="24"/>
                <w:szCs w:val="24"/>
              </w:rPr>
            </w:pPr>
            <w:r w:rsidRPr="003312E0">
              <w:rPr>
                <w:rFonts w:cstheme="minorHAnsi"/>
                <w:bCs/>
                <w:sz w:val="24"/>
                <w:szCs w:val="24"/>
              </w:rPr>
              <w:t>PLZ, Ort</w:t>
            </w:r>
          </w:p>
        </w:tc>
        <w:tc>
          <w:tcPr>
            <w:tcW w:w="6097" w:type="dxa"/>
            <w:vAlign w:val="center"/>
          </w:tcPr>
          <w:p w14:paraId="78A8D370" w14:textId="77777777" w:rsidR="0099285A" w:rsidRPr="003312E0" w:rsidRDefault="0099285A" w:rsidP="00C17661">
            <w:pPr>
              <w:rPr>
                <w:rFonts w:cstheme="minorHAnsi"/>
                <w:bCs/>
              </w:rPr>
            </w:pPr>
          </w:p>
        </w:tc>
      </w:tr>
    </w:tbl>
    <w:p w14:paraId="2DB1F367" w14:textId="77777777" w:rsidR="006C0384" w:rsidRPr="00931B30" w:rsidRDefault="006C0384" w:rsidP="00931B30">
      <w:pPr>
        <w:pStyle w:val="Textkrper"/>
        <w:ind w:left="0"/>
        <w:jc w:val="both"/>
        <w:rPr>
          <w:rFonts w:asciiTheme="minorHAnsi" w:hAnsiTheme="minorHAnsi" w:cstheme="minorHAnsi"/>
          <w:sz w:val="14"/>
          <w:lang w:val="de-DE"/>
        </w:rPr>
      </w:pPr>
    </w:p>
    <w:p w14:paraId="1ED37BE1" w14:textId="77777777" w:rsidR="00D86DBF" w:rsidRPr="003312E0" w:rsidRDefault="00D86DBF" w:rsidP="00D86DBF">
      <w:pPr>
        <w:pStyle w:val="Textkrper"/>
        <w:jc w:val="both"/>
        <w:rPr>
          <w:rFonts w:asciiTheme="minorHAnsi" w:hAnsiTheme="minorHAnsi" w:cstheme="minorHAnsi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24"/>
      </w:tblGrid>
      <w:tr w:rsidR="00D86DBF" w:rsidRPr="003312E0" w14:paraId="7BDF086E" w14:textId="77777777" w:rsidTr="00C17661">
        <w:trPr>
          <w:trHeight w:val="397"/>
        </w:trPr>
        <w:tc>
          <w:tcPr>
            <w:tcW w:w="9324" w:type="dxa"/>
            <w:shd w:val="clear" w:color="auto" w:fill="F2F2F2" w:themeFill="background1" w:themeFillShade="F2"/>
            <w:vAlign w:val="center"/>
          </w:tcPr>
          <w:p w14:paraId="324428D4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 xml:space="preserve">Name der </w:t>
            </w:r>
            <w:proofErr w:type="spellStart"/>
            <w:r w:rsidRPr="003312E0">
              <w:rPr>
                <w:rFonts w:cstheme="minorHAnsi"/>
                <w:b/>
                <w:bCs/>
                <w:sz w:val="24"/>
                <w:szCs w:val="24"/>
              </w:rPr>
              <w:t>Kontrollstelle</w:t>
            </w:r>
            <w:proofErr w:type="spellEnd"/>
          </w:p>
        </w:tc>
      </w:tr>
      <w:tr w:rsidR="00D86DBF" w:rsidRPr="003312E0" w14:paraId="3872CE37" w14:textId="77777777" w:rsidTr="00B41C20">
        <w:trPr>
          <w:trHeight w:val="510"/>
        </w:trPr>
        <w:tc>
          <w:tcPr>
            <w:tcW w:w="9324" w:type="dxa"/>
            <w:vAlign w:val="center"/>
          </w:tcPr>
          <w:p w14:paraId="365365BD" w14:textId="77777777" w:rsidR="00D86DBF" w:rsidRPr="003312E0" w:rsidRDefault="00D86DBF" w:rsidP="00C17661">
            <w:pPr>
              <w:rPr>
                <w:rFonts w:cstheme="minorHAnsi"/>
                <w:bCs/>
              </w:rPr>
            </w:pPr>
          </w:p>
        </w:tc>
      </w:tr>
    </w:tbl>
    <w:p w14:paraId="275DE38E" w14:textId="77777777" w:rsidR="006C0384" w:rsidRPr="00931B30" w:rsidRDefault="006C0384">
      <w:pPr>
        <w:rPr>
          <w:rFonts w:eastAsia="Arial" w:cstheme="minorHAnsi"/>
          <w:sz w:val="14"/>
          <w:szCs w:val="24"/>
          <w:lang w:val="de-DE"/>
        </w:rPr>
      </w:pPr>
    </w:p>
    <w:p w14:paraId="57EF94AD" w14:textId="77777777" w:rsidR="006C0384" w:rsidRPr="003312E0" w:rsidRDefault="006C0384" w:rsidP="00D86DBF">
      <w:pPr>
        <w:rPr>
          <w:rFonts w:eastAsia="Arial" w:cstheme="minorHAnsi"/>
          <w:sz w:val="14"/>
          <w:szCs w:val="24"/>
          <w:lang w:val="de-DE"/>
        </w:rPr>
      </w:pPr>
    </w:p>
    <w:p w14:paraId="1D27A5BD" w14:textId="77777777" w:rsidR="006C0384" w:rsidRPr="003312E0" w:rsidRDefault="00CE4DC0">
      <w:pPr>
        <w:pStyle w:val="berschrift1"/>
        <w:jc w:val="both"/>
        <w:rPr>
          <w:rFonts w:asciiTheme="minorHAnsi" w:hAnsiTheme="minorHAnsi" w:cstheme="minorHAnsi"/>
          <w:b w:val="0"/>
          <w:bCs w:val="0"/>
          <w:lang w:val="de-DE"/>
        </w:rPr>
      </w:pPr>
      <w:r w:rsidRPr="003312E0">
        <w:rPr>
          <w:rFonts w:asciiTheme="minorHAnsi" w:hAnsiTheme="minorHAnsi" w:cstheme="minorHAnsi"/>
          <w:spacing w:val="-1"/>
          <w:lang w:val="de-DE"/>
        </w:rPr>
        <w:t>Verpflichtungserklärung</w:t>
      </w:r>
    </w:p>
    <w:p w14:paraId="150E04ED" w14:textId="77777777" w:rsidR="006C0384" w:rsidRPr="003312E0" w:rsidRDefault="006C0384">
      <w:pPr>
        <w:rPr>
          <w:rFonts w:eastAsia="Arial" w:cstheme="minorHAnsi"/>
          <w:b/>
          <w:bCs/>
          <w:sz w:val="12"/>
          <w:szCs w:val="24"/>
          <w:lang w:val="de-DE"/>
        </w:rPr>
      </w:pPr>
    </w:p>
    <w:p w14:paraId="55DFB397" w14:textId="3C2378D2" w:rsidR="006C0384" w:rsidRPr="003312E0" w:rsidRDefault="00CE4DC0">
      <w:pPr>
        <w:pStyle w:val="Textkrper"/>
        <w:spacing w:line="244" w:lineRule="auto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In</w:t>
      </w:r>
      <w:r w:rsidRPr="003312E0">
        <w:rPr>
          <w:rFonts w:asciiTheme="minorHAnsi" w:hAnsiTheme="minorHAnsi" w:cstheme="minorHAnsi"/>
          <w:spacing w:val="4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der</w:t>
      </w:r>
      <w:r w:rsidRPr="003312E0">
        <w:rPr>
          <w:rFonts w:asciiTheme="minorHAnsi" w:hAnsiTheme="minorHAnsi" w:cstheme="minorHAnsi"/>
          <w:spacing w:val="4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oben</w:t>
      </w:r>
      <w:r w:rsidRPr="003312E0">
        <w:rPr>
          <w:rFonts w:asciiTheme="minorHAnsi" w:hAnsiTheme="minorHAnsi" w:cstheme="minorHAnsi"/>
          <w:spacing w:val="3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genannten</w:t>
      </w:r>
      <w:r w:rsidRPr="003312E0">
        <w:rPr>
          <w:rFonts w:asciiTheme="minorHAnsi" w:hAnsiTheme="minorHAnsi" w:cstheme="minorHAnsi"/>
          <w:spacing w:val="4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Biogasanlage</w:t>
      </w:r>
      <w:r w:rsidRPr="003312E0">
        <w:rPr>
          <w:rFonts w:asciiTheme="minorHAnsi" w:hAnsiTheme="minorHAnsi" w:cstheme="minorHAnsi"/>
          <w:spacing w:val="4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werden</w:t>
      </w:r>
      <w:r w:rsidRPr="003312E0">
        <w:rPr>
          <w:rFonts w:asciiTheme="minorHAnsi" w:hAnsiTheme="minorHAnsi" w:cstheme="minorHAnsi"/>
          <w:spacing w:val="4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ausschließlich</w:t>
      </w:r>
      <w:r w:rsidRPr="003312E0">
        <w:rPr>
          <w:rFonts w:asciiTheme="minorHAnsi" w:hAnsiTheme="minorHAnsi" w:cstheme="minorHAnsi"/>
          <w:spacing w:val="4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Stoffe</w:t>
      </w:r>
      <w:r w:rsidRPr="003312E0">
        <w:rPr>
          <w:rFonts w:asciiTheme="minorHAnsi" w:hAnsiTheme="minorHAnsi" w:cstheme="minorHAnsi"/>
          <w:spacing w:val="4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vergoren,</w:t>
      </w:r>
      <w:r w:rsidRPr="003312E0">
        <w:rPr>
          <w:rFonts w:asciiTheme="minorHAnsi" w:hAnsiTheme="minorHAnsi" w:cstheme="minorHAnsi"/>
          <w:spacing w:val="41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die</w:t>
      </w:r>
      <w:r w:rsidRPr="003312E0">
        <w:rPr>
          <w:rFonts w:asciiTheme="minorHAnsi" w:hAnsiTheme="minorHAnsi" w:cstheme="minorHAnsi"/>
          <w:spacing w:val="4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2"/>
          <w:lang w:val="de-DE"/>
        </w:rPr>
        <w:t>in</w:t>
      </w:r>
      <w:r w:rsidRPr="003312E0">
        <w:rPr>
          <w:rFonts w:asciiTheme="minorHAnsi" w:hAnsiTheme="minorHAnsi" w:cstheme="minorHAnsi"/>
          <w:spacing w:val="6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Anlage</w:t>
      </w:r>
      <w:r w:rsidRPr="003312E0">
        <w:rPr>
          <w:rFonts w:asciiTheme="minorHAnsi" w:hAnsiTheme="minorHAnsi" w:cstheme="minorHAnsi"/>
          <w:lang w:val="de-DE"/>
        </w:rPr>
        <w:t xml:space="preserve"> I</w:t>
      </w:r>
      <w:r w:rsidR="00BE469E">
        <w:rPr>
          <w:rFonts w:asciiTheme="minorHAnsi" w:hAnsiTheme="minorHAnsi" w:cstheme="minorHAnsi"/>
          <w:lang w:val="de-DE"/>
        </w:rPr>
        <w:t>I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der VO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(E</w:t>
      </w:r>
      <w:r w:rsidR="00BE469E">
        <w:rPr>
          <w:rFonts w:asciiTheme="minorHAnsi" w:hAnsiTheme="minorHAnsi" w:cstheme="minorHAnsi"/>
          <w:lang w:val="de-DE"/>
        </w:rPr>
        <w:t>U</w:t>
      </w:r>
      <w:r w:rsidRPr="003312E0">
        <w:rPr>
          <w:rFonts w:asciiTheme="minorHAnsi" w:hAnsiTheme="minorHAnsi" w:cstheme="minorHAnsi"/>
          <w:lang w:val="de-DE"/>
        </w:rPr>
        <w:t>)</w:t>
      </w:r>
      <w:r w:rsidRPr="003312E0">
        <w:rPr>
          <w:rFonts w:asciiTheme="minorHAnsi" w:hAnsiTheme="minorHAnsi" w:cstheme="minorHAnsi"/>
          <w:spacing w:val="66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Nr.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="00BE469E">
        <w:rPr>
          <w:rFonts w:asciiTheme="minorHAnsi" w:hAnsiTheme="minorHAnsi" w:cstheme="minorHAnsi"/>
          <w:spacing w:val="-1"/>
          <w:lang w:val="de-DE"/>
        </w:rPr>
        <w:t>2021/1165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aufgeführt</w:t>
      </w:r>
      <w:r w:rsidRPr="003312E0">
        <w:rPr>
          <w:rFonts w:asciiTheme="minorHAnsi" w:hAnsiTheme="minorHAnsi" w:cstheme="minorHAnsi"/>
          <w:lang w:val="de-DE"/>
        </w:rPr>
        <w:t xml:space="preserve"> sind.</w:t>
      </w:r>
    </w:p>
    <w:p w14:paraId="01F98A3E" w14:textId="77777777" w:rsidR="004268A4" w:rsidRPr="003312E0" w:rsidRDefault="004268A4">
      <w:pPr>
        <w:pStyle w:val="Textkrper"/>
        <w:spacing w:line="244" w:lineRule="auto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Dabei werden keine gentechnisch veränderten Pflanzen verwendet.</w:t>
      </w:r>
    </w:p>
    <w:p w14:paraId="5D390C97" w14:textId="77777777" w:rsidR="006C0384" w:rsidRPr="003312E0" w:rsidRDefault="004268A4">
      <w:pPr>
        <w:pStyle w:val="Textkrper"/>
        <w:tabs>
          <w:tab w:val="left" w:pos="1288"/>
          <w:tab w:val="left" w:pos="3441"/>
          <w:tab w:val="left" w:pos="4645"/>
          <w:tab w:val="left" w:pos="5367"/>
          <w:tab w:val="left" w:pos="5971"/>
          <w:tab w:val="left" w:pos="7409"/>
          <w:tab w:val="left" w:pos="8894"/>
        </w:tabs>
        <w:spacing w:before="120" w:line="242" w:lineRule="auto"/>
        <w:ind w:right="121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w w:val="95"/>
          <w:lang w:val="de-DE"/>
        </w:rPr>
        <w:t xml:space="preserve">Tierische 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Wirtschaftsdünger stammen </w:t>
      </w:r>
      <w:r w:rsidRPr="003312E0">
        <w:rPr>
          <w:rFonts w:asciiTheme="minorHAnsi" w:hAnsiTheme="minorHAnsi" w:cstheme="minorHAnsi"/>
          <w:spacing w:val="-1"/>
          <w:w w:val="95"/>
          <w:lang w:val="de-DE"/>
        </w:rPr>
        <w:t xml:space="preserve">nicht </w:t>
      </w:r>
      <w:r w:rsidRPr="003312E0">
        <w:rPr>
          <w:rFonts w:asciiTheme="minorHAnsi" w:hAnsiTheme="minorHAnsi" w:cstheme="minorHAnsi"/>
          <w:w w:val="95"/>
          <w:lang w:val="de-DE"/>
        </w:rPr>
        <w:t xml:space="preserve">aus 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industrieller </w:t>
      </w:r>
      <w:r w:rsidRPr="003312E0">
        <w:rPr>
          <w:rFonts w:asciiTheme="minorHAnsi" w:hAnsiTheme="minorHAnsi" w:cstheme="minorHAnsi"/>
          <w:spacing w:val="-1"/>
          <w:w w:val="95"/>
          <w:lang w:val="de-DE"/>
        </w:rPr>
        <w:t>Tierhaltung</w:t>
      </w:r>
      <w:r w:rsidR="00D86DBF" w:rsidRPr="003312E0">
        <w:rPr>
          <w:rFonts w:asciiTheme="minorHAnsi" w:hAnsiTheme="minorHAnsi" w:cstheme="minorHAnsi"/>
          <w:spacing w:val="-1"/>
          <w:w w:val="95"/>
          <w:lang w:val="de-DE"/>
        </w:rPr>
        <w:t>. D</w:t>
      </w:r>
      <w:r w:rsidR="00CE4DC0" w:rsidRPr="003312E0">
        <w:rPr>
          <w:rFonts w:asciiTheme="minorHAnsi" w:hAnsiTheme="minorHAnsi" w:cstheme="minorHAnsi"/>
          <w:lang w:val="de-DE"/>
        </w:rPr>
        <w:t>as</w:t>
      </w:r>
      <w:r w:rsidR="00CE4DC0" w:rsidRPr="003312E0">
        <w:rPr>
          <w:rFonts w:asciiTheme="minorHAnsi" w:hAnsiTheme="minorHAnsi" w:cstheme="minorHAnsi"/>
          <w:spacing w:val="81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Merkblatt</w:t>
      </w:r>
      <w:r w:rsidR="00CE4DC0" w:rsidRPr="003312E0">
        <w:rPr>
          <w:rFonts w:asciiTheme="minorHAnsi" w:hAnsiTheme="minorHAnsi" w:cstheme="minorHAnsi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dazu</w:t>
      </w:r>
      <w:r w:rsidR="00CE4DC0" w:rsidRPr="003312E0">
        <w:rPr>
          <w:rFonts w:asciiTheme="minorHAnsi" w:hAnsiTheme="minorHAnsi" w:cstheme="minorHAnsi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liegt</w:t>
      </w:r>
      <w:r w:rsidR="00CE4DC0" w:rsidRPr="003312E0">
        <w:rPr>
          <w:rFonts w:asciiTheme="minorHAnsi" w:hAnsiTheme="minorHAnsi" w:cstheme="minorHAnsi"/>
          <w:lang w:val="de-DE"/>
        </w:rPr>
        <w:t xml:space="preserve"> als Anlage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bei.</w:t>
      </w:r>
    </w:p>
    <w:p w14:paraId="70A4F32B" w14:textId="77777777" w:rsidR="006C0384" w:rsidRPr="003312E0" w:rsidRDefault="00CE4DC0">
      <w:pPr>
        <w:pStyle w:val="Textkrper"/>
        <w:spacing w:before="122" w:line="243" w:lineRule="auto"/>
        <w:ind w:right="114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Ich/Wir,</w:t>
      </w:r>
      <w:r w:rsidRPr="003312E0">
        <w:rPr>
          <w:rFonts w:asciiTheme="minorHAnsi" w:hAnsiTheme="minorHAnsi" w:cstheme="minorHAnsi"/>
          <w:spacing w:val="38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als</w:t>
      </w:r>
      <w:r w:rsidRPr="003312E0">
        <w:rPr>
          <w:rFonts w:asciiTheme="minorHAnsi" w:hAnsiTheme="minorHAnsi" w:cstheme="minorHAnsi"/>
          <w:spacing w:val="38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Betreiber</w:t>
      </w:r>
      <w:r w:rsidRPr="003312E0">
        <w:rPr>
          <w:rFonts w:asciiTheme="minorHAnsi" w:hAnsiTheme="minorHAnsi" w:cstheme="minorHAnsi"/>
          <w:spacing w:val="35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der</w:t>
      </w:r>
      <w:r w:rsidRPr="003312E0">
        <w:rPr>
          <w:rFonts w:asciiTheme="minorHAnsi" w:hAnsiTheme="minorHAnsi" w:cstheme="minorHAnsi"/>
          <w:spacing w:val="37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Biogasanlage</w:t>
      </w:r>
      <w:r w:rsidR="00D86DBF" w:rsidRPr="003312E0">
        <w:rPr>
          <w:rFonts w:asciiTheme="minorHAnsi" w:hAnsiTheme="minorHAnsi" w:cstheme="minorHAnsi"/>
          <w:lang w:val="de-DE"/>
        </w:rPr>
        <w:t>,</w:t>
      </w:r>
      <w:r w:rsidRPr="003312E0">
        <w:rPr>
          <w:rFonts w:asciiTheme="minorHAnsi" w:hAnsiTheme="minorHAnsi" w:cstheme="minorHAnsi"/>
          <w:spacing w:val="3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verpflichte</w:t>
      </w:r>
      <w:r w:rsidR="00D86DBF" w:rsidRPr="003312E0">
        <w:rPr>
          <w:rFonts w:asciiTheme="minorHAnsi" w:hAnsiTheme="minorHAnsi" w:cstheme="minorHAnsi"/>
          <w:spacing w:val="-1"/>
          <w:lang w:val="de-DE"/>
        </w:rPr>
        <w:t>/</w:t>
      </w:r>
      <w:r w:rsidRPr="003312E0">
        <w:rPr>
          <w:rFonts w:asciiTheme="minorHAnsi" w:hAnsiTheme="minorHAnsi" w:cstheme="minorHAnsi"/>
          <w:spacing w:val="-1"/>
          <w:lang w:val="de-DE"/>
        </w:rPr>
        <w:t>n</w:t>
      </w:r>
      <w:r w:rsidRPr="003312E0">
        <w:rPr>
          <w:rFonts w:asciiTheme="minorHAnsi" w:hAnsiTheme="minorHAnsi" w:cstheme="minorHAnsi"/>
          <w:spacing w:val="38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mich/uns</w:t>
      </w:r>
      <w:r w:rsidRPr="003312E0">
        <w:rPr>
          <w:rFonts w:asciiTheme="minorHAnsi" w:hAnsiTheme="minorHAnsi" w:cstheme="minorHAnsi"/>
          <w:spacing w:val="3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außerdem,</w:t>
      </w:r>
      <w:r w:rsidRPr="003312E0">
        <w:rPr>
          <w:rFonts w:asciiTheme="minorHAnsi" w:hAnsiTheme="minorHAnsi" w:cstheme="minorHAnsi"/>
          <w:spacing w:val="38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dass</w:t>
      </w:r>
      <w:r w:rsidRPr="003312E0">
        <w:rPr>
          <w:rFonts w:asciiTheme="minorHAnsi" w:hAnsiTheme="minorHAnsi" w:cstheme="minorHAnsi"/>
          <w:spacing w:val="38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die</w:t>
      </w:r>
      <w:r w:rsidRPr="003312E0">
        <w:rPr>
          <w:rFonts w:asciiTheme="minorHAnsi" w:hAnsiTheme="minorHAnsi" w:cstheme="minorHAnsi"/>
          <w:spacing w:val="6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Öko-Kontrollstelle</w:t>
      </w:r>
      <w:r w:rsidRPr="003312E0">
        <w:rPr>
          <w:rFonts w:asciiTheme="minorHAnsi" w:hAnsiTheme="minorHAnsi" w:cstheme="minorHAnsi"/>
          <w:spacing w:val="14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des</w:t>
      </w:r>
      <w:r w:rsidRPr="003312E0">
        <w:rPr>
          <w:rFonts w:asciiTheme="minorHAnsi" w:hAnsiTheme="minorHAnsi" w:cstheme="minorHAnsi"/>
          <w:spacing w:val="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Gärrest-Abnehmers</w:t>
      </w:r>
      <w:r w:rsidRPr="003312E0">
        <w:rPr>
          <w:rFonts w:asciiTheme="minorHAnsi" w:hAnsiTheme="minorHAnsi" w:cstheme="minorHAnsi"/>
          <w:spacing w:val="1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jederzeit</w:t>
      </w:r>
      <w:r w:rsidRPr="003312E0">
        <w:rPr>
          <w:rFonts w:asciiTheme="minorHAnsi" w:hAnsiTheme="minorHAnsi" w:cstheme="minorHAnsi"/>
          <w:spacing w:val="1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Einblick</w:t>
      </w:r>
      <w:r w:rsidRPr="003312E0">
        <w:rPr>
          <w:rFonts w:asciiTheme="minorHAnsi" w:hAnsiTheme="minorHAnsi" w:cstheme="minorHAnsi"/>
          <w:spacing w:val="1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in</w:t>
      </w:r>
      <w:r w:rsidRPr="003312E0">
        <w:rPr>
          <w:rFonts w:asciiTheme="minorHAnsi" w:hAnsiTheme="minorHAnsi" w:cstheme="minorHAnsi"/>
          <w:spacing w:val="1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das</w:t>
      </w:r>
      <w:r w:rsidRPr="003312E0">
        <w:rPr>
          <w:rFonts w:asciiTheme="minorHAnsi" w:hAnsiTheme="minorHAnsi" w:cstheme="minorHAnsi"/>
          <w:spacing w:val="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Betriebstagebuch,</w:t>
      </w:r>
      <w:r w:rsidRPr="003312E0">
        <w:rPr>
          <w:rFonts w:asciiTheme="minorHAnsi" w:hAnsiTheme="minorHAnsi" w:cstheme="minorHAnsi"/>
          <w:spacing w:val="87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auch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Vor-Ort,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nehmen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kann.</w:t>
      </w:r>
    </w:p>
    <w:p w14:paraId="0311A233" w14:textId="77777777" w:rsidR="00085C65" w:rsidRPr="003312E0" w:rsidRDefault="00CE4DC0" w:rsidP="00085C65">
      <w:pPr>
        <w:pStyle w:val="Textkrper"/>
        <w:spacing w:before="121" w:line="243" w:lineRule="auto"/>
        <w:ind w:right="118"/>
        <w:jc w:val="both"/>
        <w:rPr>
          <w:rFonts w:asciiTheme="minorHAnsi" w:hAnsiTheme="minorHAnsi" w:cstheme="minorHAnsi"/>
          <w:spacing w:val="-1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Bei</w:t>
      </w:r>
      <w:r w:rsidRPr="003312E0">
        <w:rPr>
          <w:rFonts w:asciiTheme="minorHAnsi" w:hAnsiTheme="minorHAnsi" w:cstheme="minorHAnsi"/>
          <w:spacing w:val="14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Verwendung</w:t>
      </w:r>
      <w:r w:rsidRPr="003312E0">
        <w:rPr>
          <w:rFonts w:asciiTheme="minorHAnsi" w:hAnsiTheme="minorHAnsi" w:cstheme="minorHAnsi"/>
          <w:spacing w:val="1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von</w:t>
      </w:r>
      <w:r w:rsidRPr="003312E0">
        <w:rPr>
          <w:rFonts w:asciiTheme="minorHAnsi" w:hAnsiTheme="minorHAnsi" w:cstheme="minorHAnsi"/>
          <w:spacing w:val="1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Zuschlagstoffen</w:t>
      </w:r>
      <w:r w:rsidRPr="003312E0">
        <w:rPr>
          <w:rFonts w:asciiTheme="minorHAnsi" w:hAnsiTheme="minorHAnsi" w:cstheme="minorHAnsi"/>
          <w:spacing w:val="15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in</w:t>
      </w:r>
      <w:r w:rsidRPr="003312E0">
        <w:rPr>
          <w:rFonts w:asciiTheme="minorHAnsi" w:hAnsiTheme="minorHAnsi" w:cstheme="minorHAnsi"/>
          <w:spacing w:val="1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der</w:t>
      </w:r>
      <w:r w:rsidRPr="003312E0">
        <w:rPr>
          <w:rFonts w:asciiTheme="minorHAnsi" w:hAnsiTheme="minorHAnsi" w:cstheme="minorHAnsi"/>
          <w:spacing w:val="1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Biogasanlage,</w:t>
      </w:r>
      <w:r w:rsidRPr="003312E0">
        <w:rPr>
          <w:rFonts w:asciiTheme="minorHAnsi" w:hAnsiTheme="minorHAnsi" w:cstheme="minorHAnsi"/>
          <w:spacing w:val="1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z.B.</w:t>
      </w:r>
      <w:r w:rsidRPr="003312E0">
        <w:rPr>
          <w:rFonts w:asciiTheme="minorHAnsi" w:hAnsiTheme="minorHAnsi" w:cstheme="minorHAnsi"/>
          <w:spacing w:val="1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zur</w:t>
      </w:r>
      <w:r w:rsidRPr="003312E0">
        <w:rPr>
          <w:rFonts w:asciiTheme="minorHAnsi" w:hAnsiTheme="minorHAnsi" w:cstheme="minorHAnsi"/>
          <w:spacing w:val="1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Stabilisierung</w:t>
      </w:r>
      <w:r w:rsidRPr="003312E0">
        <w:rPr>
          <w:rFonts w:asciiTheme="minorHAnsi" w:hAnsiTheme="minorHAnsi" w:cstheme="minorHAnsi"/>
          <w:spacing w:val="13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der</w:t>
      </w:r>
      <w:r w:rsidRPr="003312E0">
        <w:rPr>
          <w:rFonts w:asciiTheme="minorHAnsi" w:hAnsiTheme="minorHAnsi" w:cstheme="minorHAnsi"/>
          <w:spacing w:val="9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Gärung,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informiere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ich</w:t>
      </w:r>
      <w:r w:rsidRPr="003312E0">
        <w:rPr>
          <w:rFonts w:asciiTheme="minorHAnsi" w:hAnsiTheme="minorHAnsi" w:cstheme="minorHAnsi"/>
          <w:spacing w:val="18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den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oben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genannten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Bio-Betrieb</w:t>
      </w:r>
      <w:r w:rsidRPr="003312E0">
        <w:rPr>
          <w:rFonts w:asciiTheme="minorHAnsi" w:hAnsiTheme="minorHAnsi" w:cstheme="minorHAnsi"/>
          <w:spacing w:val="20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rechtzeitig,</w:t>
      </w:r>
      <w:r w:rsidRPr="003312E0">
        <w:rPr>
          <w:rFonts w:asciiTheme="minorHAnsi" w:hAnsiTheme="minorHAnsi" w:cstheme="minorHAnsi"/>
          <w:spacing w:val="1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damit</w:t>
      </w:r>
      <w:r w:rsidRPr="003312E0">
        <w:rPr>
          <w:rFonts w:asciiTheme="minorHAnsi" w:hAnsiTheme="minorHAnsi" w:cstheme="minorHAnsi"/>
          <w:spacing w:val="1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dieser</w:t>
      </w:r>
      <w:r w:rsidRPr="003312E0">
        <w:rPr>
          <w:rFonts w:asciiTheme="minorHAnsi" w:hAnsiTheme="minorHAnsi" w:cstheme="minorHAnsi"/>
          <w:spacing w:val="18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sich</w:t>
      </w:r>
      <w:r w:rsidRPr="003312E0">
        <w:rPr>
          <w:rFonts w:asciiTheme="minorHAnsi" w:hAnsiTheme="minorHAnsi" w:cstheme="minorHAnsi"/>
          <w:spacing w:val="83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 xml:space="preserve">über </w:t>
      </w:r>
      <w:r w:rsidRPr="003312E0">
        <w:rPr>
          <w:rFonts w:asciiTheme="minorHAnsi" w:hAnsiTheme="minorHAnsi" w:cstheme="minorHAnsi"/>
          <w:spacing w:val="-1"/>
          <w:lang w:val="de-DE"/>
        </w:rPr>
        <w:t>die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Zulässigkeit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bei</w:t>
      </w:r>
      <w:r w:rsidRPr="003312E0">
        <w:rPr>
          <w:rFonts w:asciiTheme="minorHAnsi" w:hAnsiTheme="minorHAnsi" w:cstheme="minorHAnsi"/>
          <w:lang w:val="de-DE"/>
        </w:rPr>
        <w:t xml:space="preserve"> seiner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Kontrollstelle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informieren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kann.</w:t>
      </w:r>
    </w:p>
    <w:p w14:paraId="56882F74" w14:textId="0EEA6567" w:rsidR="00085C65" w:rsidRPr="003312E0" w:rsidRDefault="00085C65" w:rsidP="00085C65">
      <w:pPr>
        <w:pStyle w:val="Textkrper"/>
        <w:spacing w:before="121" w:line="243" w:lineRule="auto"/>
        <w:ind w:right="118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 xml:space="preserve">Der Unterzeichnende bestätigt, dass alle in der Biogasanlage eingesetzten Rohstoffe und Zuschlagstoffe (sofern relevant) weder "aus" noch "durch" gentechnisch veränderte Organismen (vgl. Art </w:t>
      </w:r>
      <w:r w:rsidR="00BE469E">
        <w:rPr>
          <w:rFonts w:asciiTheme="minorHAnsi" w:hAnsiTheme="minorHAnsi" w:cstheme="minorHAnsi"/>
          <w:lang w:val="de-DE"/>
        </w:rPr>
        <w:t>5 f) iii)</w:t>
      </w:r>
      <w:r w:rsidRPr="003312E0">
        <w:rPr>
          <w:rFonts w:asciiTheme="minorHAnsi" w:hAnsiTheme="minorHAnsi" w:cstheme="minorHAnsi"/>
          <w:lang w:val="de-DE"/>
        </w:rPr>
        <w:t xml:space="preserve"> und 9 der Verordnung (E</w:t>
      </w:r>
      <w:r w:rsidR="00BE469E">
        <w:rPr>
          <w:rFonts w:asciiTheme="minorHAnsi" w:hAnsiTheme="minorHAnsi" w:cstheme="minorHAnsi"/>
          <w:lang w:val="de-DE"/>
        </w:rPr>
        <w:t>U</w:t>
      </w:r>
      <w:r w:rsidRPr="003312E0">
        <w:rPr>
          <w:rFonts w:asciiTheme="minorHAnsi" w:hAnsiTheme="minorHAnsi" w:cstheme="minorHAnsi"/>
          <w:lang w:val="de-DE"/>
        </w:rPr>
        <w:t xml:space="preserve">) Nr. </w:t>
      </w:r>
      <w:r w:rsidR="00BE469E">
        <w:rPr>
          <w:rFonts w:asciiTheme="minorHAnsi" w:hAnsiTheme="minorHAnsi" w:cstheme="minorHAnsi"/>
          <w:lang w:val="de-DE"/>
        </w:rPr>
        <w:t>2018/848</w:t>
      </w:r>
      <w:r w:rsidRPr="003312E0">
        <w:rPr>
          <w:rFonts w:asciiTheme="minorHAnsi" w:hAnsiTheme="minorHAnsi" w:cstheme="minorHAnsi"/>
          <w:lang w:val="de-DE"/>
        </w:rPr>
        <w:t>) hergestellt wurden und keine Informationen vorliegen, die auf eine Herstellung eines der eingesetzten Stoffe aus oder durch gentechnisch veränderte Organismen schließen lassen.</w:t>
      </w:r>
    </w:p>
    <w:p w14:paraId="4191666F" w14:textId="77777777" w:rsidR="00085C65" w:rsidRPr="003312E0" w:rsidRDefault="00085C65" w:rsidP="00085C65">
      <w:pPr>
        <w:pStyle w:val="Textkrper"/>
        <w:spacing w:before="121" w:line="243" w:lineRule="auto"/>
        <w:ind w:right="118"/>
        <w:jc w:val="both"/>
        <w:rPr>
          <w:rFonts w:asciiTheme="minorHAnsi" w:hAnsiTheme="minorHAnsi" w:cstheme="minorHAnsi"/>
          <w:lang w:val="de-DE"/>
        </w:rPr>
        <w:sectPr w:rsidR="00085C65" w:rsidRPr="003312E0">
          <w:footerReference w:type="default" r:id="rId10"/>
          <w:type w:val="continuous"/>
          <w:pgSz w:w="11910" w:h="16840"/>
          <w:pgMar w:top="1340" w:right="1300" w:bottom="280" w:left="1200" w:header="720" w:footer="720" w:gutter="0"/>
          <w:cols w:space="72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24"/>
      </w:tblGrid>
      <w:tr w:rsidR="00D86DBF" w:rsidRPr="002D44A0" w14:paraId="4409CF06" w14:textId="77777777" w:rsidTr="00C17661">
        <w:trPr>
          <w:trHeight w:val="397"/>
        </w:trPr>
        <w:tc>
          <w:tcPr>
            <w:tcW w:w="9324" w:type="dxa"/>
            <w:shd w:val="clear" w:color="auto" w:fill="F2F2F2" w:themeFill="background1" w:themeFillShade="F2"/>
            <w:vAlign w:val="center"/>
          </w:tcPr>
          <w:p w14:paraId="02139362" w14:textId="77777777" w:rsidR="00D86DBF" w:rsidRPr="003312E0" w:rsidRDefault="00D86DBF" w:rsidP="00D86DBF">
            <w:pPr>
              <w:pStyle w:val="Textkrper"/>
              <w:spacing w:before="55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3312E0">
              <w:rPr>
                <w:rFonts w:asciiTheme="minorHAnsi" w:hAnsiTheme="minorHAnsi" w:cstheme="minorHAnsi"/>
                <w:b/>
                <w:lang w:val="de-DE"/>
              </w:rPr>
              <w:lastRenderedPageBreak/>
              <w:t>In</w:t>
            </w:r>
            <w:r w:rsidRPr="003312E0">
              <w:rPr>
                <w:rFonts w:asciiTheme="minorHAnsi" w:hAnsiTheme="minorHAnsi" w:cstheme="minorHAnsi"/>
                <w:b/>
                <w:spacing w:val="1"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der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Regel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werden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 in</w:t>
            </w:r>
            <w:r w:rsidRPr="003312E0">
              <w:rPr>
                <w:rFonts w:asciiTheme="minorHAnsi" w:hAnsiTheme="minorHAnsi" w:cstheme="minorHAnsi"/>
                <w:b/>
                <w:spacing w:val="-2"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der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Anlage</w:t>
            </w:r>
            <w:r w:rsidRPr="003312E0">
              <w:rPr>
                <w:rFonts w:asciiTheme="minorHAnsi" w:hAnsiTheme="minorHAnsi" w:cstheme="minorHAnsi"/>
                <w:b/>
                <w:spacing w:val="-2"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folgende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Substrate</w:t>
            </w:r>
            <w:r w:rsidRPr="003312E0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vergoren:</w:t>
            </w:r>
          </w:p>
        </w:tc>
      </w:tr>
      <w:tr w:rsidR="00D86DBF" w:rsidRPr="003312E0" w14:paraId="12C85E5E" w14:textId="77777777" w:rsidTr="00A30B30">
        <w:trPr>
          <w:trHeight w:val="510"/>
        </w:trPr>
        <w:tc>
          <w:tcPr>
            <w:tcW w:w="9324" w:type="dxa"/>
            <w:vAlign w:val="center"/>
          </w:tcPr>
          <w:p w14:paraId="4757EA67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3D08D7D0" w14:textId="77777777" w:rsidTr="00933D72">
        <w:trPr>
          <w:trHeight w:val="510"/>
        </w:trPr>
        <w:tc>
          <w:tcPr>
            <w:tcW w:w="9324" w:type="dxa"/>
            <w:vAlign w:val="center"/>
          </w:tcPr>
          <w:p w14:paraId="2BD8F3AC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5F97D4AC" w14:textId="77777777" w:rsidTr="007E52EB">
        <w:trPr>
          <w:trHeight w:val="510"/>
        </w:trPr>
        <w:tc>
          <w:tcPr>
            <w:tcW w:w="9324" w:type="dxa"/>
            <w:vAlign w:val="center"/>
          </w:tcPr>
          <w:p w14:paraId="174C2799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097D6915" w14:textId="77777777" w:rsidTr="007E52EB">
        <w:trPr>
          <w:trHeight w:val="510"/>
        </w:trPr>
        <w:tc>
          <w:tcPr>
            <w:tcW w:w="9324" w:type="dxa"/>
            <w:vAlign w:val="center"/>
          </w:tcPr>
          <w:p w14:paraId="5EC6BE3F" w14:textId="77777777" w:rsidR="00D86DBF" w:rsidRPr="003312E0" w:rsidRDefault="00D86DBF" w:rsidP="00C17661">
            <w:pPr>
              <w:rPr>
                <w:rFonts w:cstheme="minorHAnsi"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</w:tbl>
    <w:p w14:paraId="2B34F736" w14:textId="77777777" w:rsidR="00D86DBF" w:rsidRPr="003312E0" w:rsidRDefault="00D86DBF">
      <w:pPr>
        <w:pStyle w:val="Textkrper"/>
        <w:spacing w:before="55"/>
        <w:rPr>
          <w:rFonts w:asciiTheme="minorHAnsi" w:hAnsiTheme="minorHAnsi" w:cstheme="minorHAnsi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24"/>
      </w:tblGrid>
      <w:tr w:rsidR="00D86DBF" w:rsidRPr="002D44A0" w14:paraId="5DE0F121" w14:textId="77777777" w:rsidTr="00C17661">
        <w:trPr>
          <w:trHeight w:val="397"/>
        </w:trPr>
        <w:tc>
          <w:tcPr>
            <w:tcW w:w="9324" w:type="dxa"/>
            <w:shd w:val="clear" w:color="auto" w:fill="F2F2F2" w:themeFill="background1" w:themeFillShade="F2"/>
            <w:vAlign w:val="center"/>
          </w:tcPr>
          <w:p w14:paraId="29FCAF61" w14:textId="77777777" w:rsidR="00D86DBF" w:rsidRPr="003312E0" w:rsidRDefault="00DC68FA" w:rsidP="00C17661">
            <w:pPr>
              <w:pStyle w:val="Textkrper"/>
              <w:spacing w:before="55"/>
              <w:rPr>
                <w:rFonts w:asciiTheme="minorHAnsi" w:hAnsiTheme="minorHAnsi" w:cstheme="minorHAnsi"/>
                <w:b/>
                <w:spacing w:val="-1"/>
                <w:lang w:val="de-DE"/>
              </w:rPr>
            </w:pP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Es werden folgende Zusatzstoffe und Hilfsstoffe verwendet:</w:t>
            </w:r>
          </w:p>
        </w:tc>
      </w:tr>
      <w:tr w:rsidR="00D86DBF" w:rsidRPr="003312E0" w14:paraId="2FE739CB" w14:textId="77777777" w:rsidTr="00C17661">
        <w:trPr>
          <w:trHeight w:val="510"/>
        </w:trPr>
        <w:tc>
          <w:tcPr>
            <w:tcW w:w="9324" w:type="dxa"/>
            <w:vAlign w:val="center"/>
          </w:tcPr>
          <w:p w14:paraId="198F777A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3F07BAAC" w14:textId="77777777" w:rsidTr="00C17661">
        <w:trPr>
          <w:trHeight w:val="510"/>
        </w:trPr>
        <w:tc>
          <w:tcPr>
            <w:tcW w:w="9324" w:type="dxa"/>
            <w:vAlign w:val="center"/>
          </w:tcPr>
          <w:p w14:paraId="54A0FC9B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2BC5C602" w14:textId="77777777" w:rsidTr="00C17661">
        <w:trPr>
          <w:trHeight w:val="510"/>
        </w:trPr>
        <w:tc>
          <w:tcPr>
            <w:tcW w:w="9324" w:type="dxa"/>
            <w:vAlign w:val="center"/>
          </w:tcPr>
          <w:p w14:paraId="269135B2" w14:textId="77777777" w:rsidR="00D86DBF" w:rsidRPr="003312E0" w:rsidRDefault="00D86DBF" w:rsidP="00C176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  <w:tr w:rsidR="00D86DBF" w:rsidRPr="003312E0" w14:paraId="79272858" w14:textId="77777777" w:rsidTr="00C17661">
        <w:trPr>
          <w:trHeight w:val="510"/>
        </w:trPr>
        <w:tc>
          <w:tcPr>
            <w:tcW w:w="9324" w:type="dxa"/>
            <w:vAlign w:val="center"/>
          </w:tcPr>
          <w:p w14:paraId="5D49F41F" w14:textId="77777777" w:rsidR="00D86DBF" w:rsidRPr="003312E0" w:rsidRDefault="00D86DBF" w:rsidP="00C17661">
            <w:pPr>
              <w:rPr>
                <w:rFonts w:cstheme="minorHAnsi"/>
                <w:bCs/>
                <w:sz w:val="24"/>
                <w:szCs w:val="24"/>
              </w:rPr>
            </w:pPr>
            <w:r w:rsidRPr="003312E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</w:tr>
    </w:tbl>
    <w:p w14:paraId="6E43A510" w14:textId="77777777" w:rsidR="004268A4" w:rsidRPr="003312E0" w:rsidRDefault="004268A4" w:rsidP="00DC68FA">
      <w:pPr>
        <w:pStyle w:val="Textkrper"/>
        <w:spacing w:before="55"/>
        <w:rPr>
          <w:rFonts w:asciiTheme="minorHAnsi" w:hAnsiTheme="minorHAnsi" w:cstheme="minorHAnsi"/>
          <w:lang w:val="de-DE"/>
        </w:rPr>
      </w:pPr>
    </w:p>
    <w:p w14:paraId="342042A3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>Der oben genannte Bio-Betrieb liefert Substrat an die Biogas-Anlage. Darüber erfolgt jährlich eine Aufstellung mit Mengenangabe. Die an den Bio-Betrieb abgegebene Menge an Gärrest wird dokumentiert.</w:t>
      </w:r>
    </w:p>
    <w:p w14:paraId="54A92960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</w:p>
    <w:p w14:paraId="78A5309F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>Für den Gärrest wird mit folgenden Nährstoffgehalten gerechnet:</w:t>
      </w:r>
    </w:p>
    <w:p w14:paraId="7447416A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 xml:space="preserve">N......................kg/m³ </w:t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  <w:t xml:space="preserve">P......................kg/m³ </w:t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</w:r>
      <w:r w:rsidRPr="003312E0">
        <w:rPr>
          <w:rFonts w:cstheme="minorHAnsi"/>
          <w:sz w:val="24"/>
          <w:szCs w:val="24"/>
          <w:lang w:val="de-DE"/>
        </w:rPr>
        <w:tab/>
        <w:t>K......................kg/m³</w:t>
      </w:r>
    </w:p>
    <w:p w14:paraId="6CA570DF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</w:p>
    <w:p w14:paraId="21E81479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>Die aktuelle Nährstoff- (obligatorisch) und Schwermetalluntersuchung (bei Einsatz von</w:t>
      </w:r>
    </w:p>
    <w:p w14:paraId="5F662A5D" w14:textId="77777777" w:rsidR="003312E0" w:rsidRPr="003312E0" w:rsidRDefault="003312E0" w:rsidP="003312E0">
      <w:pPr>
        <w:widowControl/>
        <w:autoSpaceDE w:val="0"/>
        <w:autoSpaceDN w:val="0"/>
        <w:adjustRightInd w:val="0"/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>Zusatzstoffen oder Stoffen mit Schwermetallbeschränkung laut Anhang I) vom (Datum)</w:t>
      </w:r>
    </w:p>
    <w:p w14:paraId="6D742BC4" w14:textId="77777777" w:rsidR="00FE5D7E" w:rsidRPr="003312E0" w:rsidRDefault="003312E0" w:rsidP="003312E0">
      <w:pPr>
        <w:rPr>
          <w:rFonts w:cstheme="minorHAnsi"/>
          <w:sz w:val="24"/>
          <w:szCs w:val="24"/>
          <w:lang w:val="de-DE"/>
        </w:rPr>
      </w:pPr>
      <w:r w:rsidRPr="003312E0">
        <w:rPr>
          <w:rFonts w:cstheme="minorHAnsi"/>
          <w:sz w:val="24"/>
          <w:szCs w:val="24"/>
          <w:lang w:val="de-DE"/>
        </w:rPr>
        <w:t>………………………………. liegt vor (Anlage).</w:t>
      </w:r>
    </w:p>
    <w:p w14:paraId="1CBFF352" w14:textId="77777777" w:rsidR="003312E0" w:rsidRPr="003312E0" w:rsidRDefault="003312E0" w:rsidP="003312E0">
      <w:pPr>
        <w:rPr>
          <w:rFonts w:cstheme="minorHAnsi"/>
          <w:lang w:val="de-DE"/>
        </w:rPr>
      </w:pPr>
    </w:p>
    <w:tbl>
      <w:tblPr>
        <w:tblStyle w:val="Tabellenraster"/>
        <w:tblW w:w="9297" w:type="dxa"/>
        <w:tblInd w:w="103" w:type="dxa"/>
        <w:tblLook w:val="04A0" w:firstRow="1" w:lastRow="0" w:firstColumn="1" w:lastColumn="0" w:noHBand="0" w:noVBand="1"/>
      </w:tblPr>
      <w:tblGrid>
        <w:gridCol w:w="1134"/>
        <w:gridCol w:w="3628"/>
        <w:gridCol w:w="4535"/>
      </w:tblGrid>
      <w:tr w:rsidR="00FE5D7E" w:rsidRPr="002D44A0" w14:paraId="47BEA732" w14:textId="77777777" w:rsidTr="00543BF4">
        <w:tc>
          <w:tcPr>
            <w:tcW w:w="1134" w:type="dxa"/>
            <w:shd w:val="clear" w:color="auto" w:fill="F2F2F2" w:themeFill="background1" w:themeFillShade="F2"/>
          </w:tcPr>
          <w:p w14:paraId="0AE640AC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b/>
                <w:spacing w:val="-1"/>
                <w:lang w:val="de-DE"/>
              </w:rPr>
            </w:pP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Datum</w:t>
            </w:r>
          </w:p>
        </w:tc>
        <w:tc>
          <w:tcPr>
            <w:tcW w:w="3628" w:type="dxa"/>
            <w:shd w:val="clear" w:color="auto" w:fill="F2F2F2" w:themeFill="background1" w:themeFillShade="F2"/>
          </w:tcPr>
          <w:p w14:paraId="3E4BBC95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b/>
                <w:spacing w:val="-1"/>
                <w:lang w:val="de-DE"/>
              </w:rPr>
            </w:pP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Unterschrift Anlagenbetreiber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14:paraId="7A8E7F82" w14:textId="77777777" w:rsidR="00FE5D7E" w:rsidRPr="003312E0" w:rsidRDefault="00FE5D7E" w:rsidP="00543BF4">
            <w:pPr>
              <w:pStyle w:val="Textkrper"/>
              <w:ind w:left="0"/>
              <w:rPr>
                <w:rFonts w:asciiTheme="minorHAnsi" w:hAnsiTheme="minorHAnsi" w:cstheme="minorHAnsi"/>
                <w:b/>
                <w:spacing w:val="-1"/>
                <w:lang w:val="de-DE"/>
              </w:rPr>
            </w:pP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Unterschrift Bio-Betrieb</w:t>
            </w:r>
            <w:r w:rsidR="00543BF4"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br/>
            </w:r>
            <w:r w:rsidRPr="003312E0">
              <w:rPr>
                <w:rFonts w:asciiTheme="minorHAnsi" w:hAnsiTheme="minorHAnsi" w:cstheme="minorHAnsi"/>
                <w:b/>
                <w:spacing w:val="-1"/>
                <w:lang w:val="de-DE"/>
              </w:rPr>
              <w:t>(Substrat-Abnehmer)</w:t>
            </w:r>
          </w:p>
        </w:tc>
      </w:tr>
      <w:tr w:rsidR="00FE5D7E" w:rsidRPr="002D44A0" w14:paraId="40FA166B" w14:textId="77777777" w:rsidTr="00543BF4">
        <w:tc>
          <w:tcPr>
            <w:tcW w:w="1134" w:type="dxa"/>
          </w:tcPr>
          <w:p w14:paraId="78210480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3628" w:type="dxa"/>
          </w:tcPr>
          <w:p w14:paraId="25B68C73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4535" w:type="dxa"/>
          </w:tcPr>
          <w:p w14:paraId="6736EB9F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</w:tr>
      <w:tr w:rsidR="00FE5D7E" w:rsidRPr="002D44A0" w14:paraId="7C18C3C2" w14:textId="77777777" w:rsidTr="00543BF4">
        <w:tc>
          <w:tcPr>
            <w:tcW w:w="1134" w:type="dxa"/>
          </w:tcPr>
          <w:p w14:paraId="553AD0AD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3628" w:type="dxa"/>
          </w:tcPr>
          <w:p w14:paraId="4C645377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4535" w:type="dxa"/>
          </w:tcPr>
          <w:p w14:paraId="3FE2D52C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</w:tr>
      <w:tr w:rsidR="00FE5D7E" w:rsidRPr="002D44A0" w14:paraId="3348A2AF" w14:textId="77777777" w:rsidTr="00543BF4">
        <w:tc>
          <w:tcPr>
            <w:tcW w:w="1134" w:type="dxa"/>
          </w:tcPr>
          <w:p w14:paraId="5D1AF451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3628" w:type="dxa"/>
          </w:tcPr>
          <w:p w14:paraId="6E1BB797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4535" w:type="dxa"/>
          </w:tcPr>
          <w:p w14:paraId="385F18D6" w14:textId="77777777" w:rsidR="00FE5D7E" w:rsidRPr="003312E0" w:rsidRDefault="00FE5D7E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</w:tr>
      <w:tr w:rsidR="00543BF4" w:rsidRPr="002D44A0" w14:paraId="1E08B5EB" w14:textId="77777777" w:rsidTr="00543BF4">
        <w:tc>
          <w:tcPr>
            <w:tcW w:w="1134" w:type="dxa"/>
          </w:tcPr>
          <w:p w14:paraId="0495DE5B" w14:textId="77777777" w:rsidR="00543BF4" w:rsidRPr="003312E0" w:rsidRDefault="00543BF4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3628" w:type="dxa"/>
          </w:tcPr>
          <w:p w14:paraId="0480072E" w14:textId="77777777" w:rsidR="00543BF4" w:rsidRPr="003312E0" w:rsidRDefault="00543BF4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  <w:tc>
          <w:tcPr>
            <w:tcW w:w="4535" w:type="dxa"/>
          </w:tcPr>
          <w:p w14:paraId="3EA01314" w14:textId="77777777" w:rsidR="00543BF4" w:rsidRPr="003312E0" w:rsidRDefault="00543BF4" w:rsidP="00FE5D7E">
            <w:pPr>
              <w:pStyle w:val="Textkrper"/>
              <w:spacing w:line="480" w:lineRule="auto"/>
              <w:ind w:left="0"/>
              <w:rPr>
                <w:rFonts w:asciiTheme="minorHAnsi" w:hAnsiTheme="minorHAnsi" w:cstheme="minorHAnsi"/>
                <w:spacing w:val="-1"/>
                <w:lang w:val="de-DE"/>
              </w:rPr>
            </w:pPr>
          </w:p>
        </w:tc>
      </w:tr>
    </w:tbl>
    <w:p w14:paraId="4F37AF11" w14:textId="77777777" w:rsidR="00FE5D7E" w:rsidRPr="003312E0" w:rsidRDefault="00FE5D7E" w:rsidP="00FE5D7E">
      <w:pPr>
        <w:pStyle w:val="Textkrper"/>
        <w:rPr>
          <w:rFonts w:asciiTheme="minorHAnsi" w:hAnsiTheme="minorHAnsi" w:cstheme="minorHAnsi"/>
          <w:spacing w:val="-1"/>
          <w:lang w:val="de-DE"/>
        </w:rPr>
      </w:pPr>
    </w:p>
    <w:p w14:paraId="26440FF2" w14:textId="57C1E44F" w:rsidR="0099285A" w:rsidRPr="003312E0" w:rsidRDefault="0099285A" w:rsidP="0099285A">
      <w:pPr>
        <w:spacing w:before="69"/>
        <w:ind w:left="103"/>
        <w:jc w:val="both"/>
        <w:rPr>
          <w:rFonts w:eastAsia="Arial" w:cstheme="minorHAnsi"/>
          <w:sz w:val="24"/>
          <w:szCs w:val="24"/>
          <w:lang w:val="de-DE"/>
        </w:rPr>
      </w:pPr>
      <w:r w:rsidRPr="003312E0">
        <w:rPr>
          <w:rFonts w:cstheme="minorHAnsi"/>
          <w:b/>
          <w:spacing w:val="-1"/>
          <w:sz w:val="24"/>
          <w:lang w:val="de-DE"/>
        </w:rPr>
        <w:t>Anlagen:</w:t>
      </w:r>
      <w:r w:rsidR="00BE469E">
        <w:rPr>
          <w:rFonts w:cstheme="minorHAnsi"/>
          <w:b/>
          <w:spacing w:val="3"/>
          <w:sz w:val="24"/>
          <w:lang w:val="de-DE"/>
        </w:rPr>
        <w:tab/>
      </w:r>
      <w:r w:rsidR="00BE469E">
        <w:rPr>
          <w:rFonts w:cstheme="minorHAnsi"/>
          <w:b/>
          <w:spacing w:val="3"/>
          <w:sz w:val="24"/>
          <w:lang w:val="de-DE"/>
        </w:rPr>
        <w:tab/>
      </w:r>
      <w:r w:rsidRPr="003312E0">
        <w:rPr>
          <w:rFonts w:cstheme="minorHAnsi"/>
          <w:spacing w:val="-1"/>
          <w:sz w:val="24"/>
          <w:lang w:val="de-DE"/>
        </w:rPr>
        <w:t>Anhang</w:t>
      </w:r>
      <w:r w:rsidRPr="003312E0">
        <w:rPr>
          <w:rFonts w:cstheme="minorHAnsi"/>
          <w:sz w:val="24"/>
          <w:lang w:val="de-DE"/>
        </w:rPr>
        <w:t xml:space="preserve"> I</w:t>
      </w:r>
      <w:r w:rsidR="00BE469E">
        <w:rPr>
          <w:rFonts w:cstheme="minorHAnsi"/>
          <w:sz w:val="24"/>
          <w:lang w:val="de-DE"/>
        </w:rPr>
        <w:t>I</w:t>
      </w:r>
      <w:r w:rsidRPr="003312E0">
        <w:rPr>
          <w:rFonts w:cstheme="minorHAnsi"/>
          <w:spacing w:val="-2"/>
          <w:sz w:val="24"/>
          <w:lang w:val="de-DE"/>
        </w:rPr>
        <w:t xml:space="preserve"> </w:t>
      </w:r>
      <w:r w:rsidRPr="003312E0">
        <w:rPr>
          <w:rFonts w:cstheme="minorHAnsi"/>
          <w:spacing w:val="-1"/>
          <w:sz w:val="24"/>
          <w:lang w:val="de-DE"/>
        </w:rPr>
        <w:t>der</w:t>
      </w:r>
      <w:r w:rsidRPr="003312E0">
        <w:rPr>
          <w:rFonts w:cstheme="minorHAnsi"/>
          <w:sz w:val="24"/>
          <w:lang w:val="de-DE"/>
        </w:rPr>
        <w:t xml:space="preserve"> VO (E</w:t>
      </w:r>
      <w:r w:rsidR="00BE469E">
        <w:rPr>
          <w:rFonts w:cstheme="minorHAnsi"/>
          <w:sz w:val="24"/>
          <w:lang w:val="de-DE"/>
        </w:rPr>
        <w:t>U</w:t>
      </w:r>
      <w:r w:rsidRPr="003312E0">
        <w:rPr>
          <w:rFonts w:cstheme="minorHAnsi"/>
          <w:sz w:val="24"/>
          <w:lang w:val="de-DE"/>
        </w:rPr>
        <w:t xml:space="preserve">) </w:t>
      </w:r>
      <w:r w:rsidRPr="003312E0">
        <w:rPr>
          <w:rFonts w:cstheme="minorHAnsi"/>
          <w:spacing w:val="-1"/>
          <w:sz w:val="24"/>
          <w:lang w:val="de-DE"/>
        </w:rPr>
        <w:t>Nr.</w:t>
      </w:r>
      <w:r w:rsidRPr="003312E0">
        <w:rPr>
          <w:rFonts w:cstheme="minorHAnsi"/>
          <w:sz w:val="24"/>
          <w:lang w:val="de-DE"/>
        </w:rPr>
        <w:t xml:space="preserve"> </w:t>
      </w:r>
      <w:r w:rsidR="00BE469E">
        <w:rPr>
          <w:rFonts w:cstheme="minorHAnsi"/>
          <w:spacing w:val="-1"/>
          <w:sz w:val="24"/>
          <w:lang w:val="de-DE"/>
        </w:rPr>
        <w:t>2021/1165</w:t>
      </w:r>
    </w:p>
    <w:p w14:paraId="1C24788E" w14:textId="77777777" w:rsidR="0099285A" w:rsidRPr="003312E0" w:rsidRDefault="0099285A" w:rsidP="004A0E25">
      <w:pPr>
        <w:pStyle w:val="Textkrper"/>
        <w:spacing w:before="120"/>
        <w:ind w:left="1120" w:firstLine="10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spacing w:val="-1"/>
          <w:lang w:val="de-DE"/>
        </w:rPr>
        <w:t>Festlegung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der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LÖK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zur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industriellen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Tierhaltung</w:t>
      </w:r>
    </w:p>
    <w:p w14:paraId="3E31978F" w14:textId="77777777" w:rsidR="0099285A" w:rsidRPr="003312E0" w:rsidRDefault="0099285A" w:rsidP="00FE5D7E">
      <w:pPr>
        <w:pStyle w:val="Textkrper"/>
        <w:rPr>
          <w:rFonts w:asciiTheme="minorHAnsi" w:hAnsiTheme="minorHAnsi" w:cstheme="minorHAnsi"/>
          <w:spacing w:val="-1"/>
          <w:lang w:val="de-DE"/>
        </w:rPr>
        <w:sectPr w:rsidR="0099285A" w:rsidRPr="003312E0">
          <w:pgSz w:w="11910" w:h="16840"/>
          <w:pgMar w:top="1340" w:right="1300" w:bottom="280" w:left="1200" w:header="720" w:footer="720" w:gutter="0"/>
          <w:cols w:space="720"/>
        </w:sectPr>
      </w:pPr>
    </w:p>
    <w:p w14:paraId="0F9016BA" w14:textId="44608117" w:rsidR="00CE4DC0" w:rsidRPr="003312E0" w:rsidRDefault="00CE4DC0" w:rsidP="009533EF">
      <w:pPr>
        <w:keepNext/>
        <w:widowControl/>
        <w:tabs>
          <w:tab w:val="left" w:pos="1147"/>
        </w:tabs>
        <w:spacing w:before="120" w:line="260" w:lineRule="exact"/>
        <w:ind w:right="-108"/>
        <w:jc w:val="both"/>
        <w:outlineLvl w:val="1"/>
        <w:rPr>
          <w:rFonts w:eastAsia="Times New Roman" w:cstheme="minorHAnsi"/>
          <w:iCs/>
          <w:sz w:val="24"/>
          <w:szCs w:val="20"/>
          <w:lang w:val="de-DE" w:eastAsia="de-DE"/>
        </w:rPr>
      </w:pPr>
      <w:bookmarkStart w:id="0" w:name="_Toc210465373"/>
      <w:r w:rsidRPr="003312E0">
        <w:rPr>
          <w:rFonts w:eastAsia="Times New Roman" w:cstheme="minorHAnsi"/>
          <w:b/>
          <w:iCs/>
          <w:sz w:val="24"/>
          <w:szCs w:val="20"/>
          <w:lang w:val="de-DE" w:eastAsia="de-DE"/>
        </w:rPr>
        <w:lastRenderedPageBreak/>
        <w:t>Anhang I</w:t>
      </w:r>
      <w:bookmarkEnd w:id="0"/>
      <w:r w:rsidR="00BE469E">
        <w:rPr>
          <w:rFonts w:eastAsia="Times New Roman" w:cstheme="minorHAnsi"/>
          <w:b/>
          <w:iCs/>
          <w:sz w:val="24"/>
          <w:szCs w:val="20"/>
          <w:lang w:val="de-DE" w:eastAsia="de-DE"/>
        </w:rPr>
        <w:t>I</w:t>
      </w:r>
      <w:r w:rsidRPr="003312E0">
        <w:rPr>
          <w:rFonts w:eastAsia="Times New Roman" w:cstheme="minorHAnsi"/>
          <w:iCs/>
          <w:sz w:val="24"/>
          <w:szCs w:val="20"/>
          <w:lang w:val="de-DE" w:eastAsia="de-DE"/>
        </w:rPr>
        <w:t xml:space="preserve"> </w:t>
      </w:r>
      <w:r w:rsidR="00BE469E">
        <w:rPr>
          <w:rFonts w:eastAsia="Times New Roman" w:cstheme="minorHAnsi"/>
          <w:iCs/>
          <w:sz w:val="24"/>
          <w:szCs w:val="20"/>
          <w:lang w:val="de-DE" w:eastAsia="de-DE"/>
        </w:rPr>
        <w:t>der VO (EU) 2021/1165</w:t>
      </w:r>
    </w:p>
    <w:p w14:paraId="56188934" w14:textId="3AC28B15" w:rsidR="00CE4DC0" w:rsidRDefault="00BE469E" w:rsidP="009533EF">
      <w:pPr>
        <w:widowControl/>
        <w:tabs>
          <w:tab w:val="left" w:pos="1147"/>
        </w:tabs>
        <w:spacing w:before="120" w:line="260" w:lineRule="exact"/>
        <w:ind w:right="-108"/>
        <w:jc w:val="both"/>
        <w:rPr>
          <w:rFonts w:eastAsia="Times New Roman" w:cstheme="minorHAnsi"/>
          <w:b/>
          <w:iCs/>
          <w:sz w:val="24"/>
          <w:szCs w:val="20"/>
          <w:lang w:val="de-DE" w:eastAsia="de-DE"/>
        </w:rPr>
      </w:pPr>
      <w:r>
        <w:rPr>
          <w:rFonts w:eastAsia="Times New Roman" w:cstheme="minorHAnsi"/>
          <w:b/>
          <w:iCs/>
          <w:sz w:val="24"/>
          <w:szCs w:val="20"/>
          <w:lang w:val="de-DE" w:eastAsia="de-DE"/>
        </w:rPr>
        <w:t>Zugelassene Düngemittel, Bodenverbesserer und Nährstoffe gemäß Artikel 24 Absatz 1 Buchstabe b der Verordnung (EU) 2018/848</w:t>
      </w:r>
    </w:p>
    <w:p w14:paraId="149A01AA" w14:textId="77777777" w:rsidR="00BE469E" w:rsidRPr="003312E0" w:rsidRDefault="00BE469E" w:rsidP="009533EF">
      <w:pPr>
        <w:widowControl/>
        <w:tabs>
          <w:tab w:val="left" w:pos="1147"/>
        </w:tabs>
        <w:spacing w:before="120" w:line="260" w:lineRule="exact"/>
        <w:ind w:right="-108"/>
        <w:jc w:val="both"/>
        <w:rPr>
          <w:rFonts w:eastAsia="Times New Roman" w:cstheme="minorHAnsi"/>
          <w:iCs/>
          <w:szCs w:val="20"/>
          <w:lang w:val="de-DE" w:eastAsia="de-DE"/>
        </w:rPr>
      </w:pPr>
    </w:p>
    <w:tbl>
      <w:tblPr>
        <w:tblStyle w:val="Tabellenraster1"/>
        <w:tblW w:w="8926" w:type="dxa"/>
        <w:tblLayout w:type="fixed"/>
        <w:tblLook w:val="04A0" w:firstRow="1" w:lastRow="0" w:firstColumn="1" w:lastColumn="0" w:noHBand="0" w:noVBand="1"/>
      </w:tblPr>
      <w:tblGrid>
        <w:gridCol w:w="3554"/>
        <w:gridCol w:w="1559"/>
        <w:gridCol w:w="3813"/>
      </w:tblGrid>
      <w:tr w:rsidR="00BE469E" w:rsidRPr="002D44A0" w14:paraId="10D89017" w14:textId="77777777" w:rsidTr="004A0E25">
        <w:trPr>
          <w:tblHeader/>
        </w:trPr>
        <w:tc>
          <w:tcPr>
            <w:tcW w:w="3554" w:type="dxa"/>
            <w:shd w:val="clear" w:color="auto" w:fill="F2F2F2" w:themeFill="background1" w:themeFillShade="F2"/>
          </w:tcPr>
          <w:p w14:paraId="700FB51A" w14:textId="77777777" w:rsidR="00BE469E" w:rsidRPr="003312E0" w:rsidRDefault="00BE469E" w:rsidP="00CE4DC0">
            <w:pPr>
              <w:tabs>
                <w:tab w:val="left" w:pos="1147"/>
              </w:tabs>
              <w:spacing w:before="12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Bezeichnung </w:t>
            </w:r>
            <w:r w:rsidRPr="003312E0">
              <w:rPr>
                <w:rFonts w:asciiTheme="minorHAnsi" w:hAnsiTheme="minorHAnsi" w:cstheme="minorHAnsi"/>
                <w:iCs/>
              </w:rPr>
              <w:br/>
              <w:t xml:space="preserve">Erzeugnisse, die nachstehende Stoffe enthalten oder Gemische daraus: </w:t>
            </w:r>
          </w:p>
        </w:tc>
        <w:tc>
          <w:tcPr>
            <w:tcW w:w="5372" w:type="dxa"/>
            <w:gridSpan w:val="2"/>
            <w:shd w:val="clear" w:color="auto" w:fill="F2F2F2" w:themeFill="background1" w:themeFillShade="F2"/>
          </w:tcPr>
          <w:p w14:paraId="25A39D5C" w14:textId="48C4AC27" w:rsidR="00BE469E" w:rsidRPr="003312E0" w:rsidRDefault="00BE469E" w:rsidP="00CE4DC0">
            <w:pPr>
              <w:tabs>
                <w:tab w:val="left" w:pos="1147"/>
              </w:tabs>
              <w:spacing w:before="12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Beschreibung, </w:t>
            </w:r>
            <w:r>
              <w:rPr>
                <w:rFonts w:asciiTheme="minorHAnsi" w:hAnsiTheme="minorHAnsi" w:cstheme="minorHAnsi"/>
                <w:iCs/>
              </w:rPr>
              <w:t>besondere Bedingungen und Einschränkungen</w:t>
            </w:r>
          </w:p>
        </w:tc>
      </w:tr>
      <w:tr w:rsidR="00BE469E" w:rsidRPr="002D44A0" w14:paraId="442B93A8" w14:textId="77777777" w:rsidTr="004A0E25">
        <w:tc>
          <w:tcPr>
            <w:tcW w:w="3554" w:type="dxa"/>
          </w:tcPr>
          <w:p w14:paraId="64B2BD97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Stallmist</w:t>
            </w:r>
          </w:p>
        </w:tc>
        <w:tc>
          <w:tcPr>
            <w:tcW w:w="5372" w:type="dxa"/>
            <w:gridSpan w:val="2"/>
          </w:tcPr>
          <w:p w14:paraId="382024AB" w14:textId="6120AF18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Gemisch aus tierischen Exkrementen und pflanzlichem Material (Einstreu</w:t>
            </w:r>
            <w:r w:rsidR="00AD6977">
              <w:rPr>
                <w:rFonts w:asciiTheme="minorHAnsi" w:hAnsiTheme="minorHAnsi" w:cstheme="minorHAnsi"/>
                <w:iCs/>
              </w:rPr>
              <w:t xml:space="preserve"> und Futtermittel</w:t>
            </w:r>
            <w:r w:rsidRPr="003312E0">
              <w:rPr>
                <w:rFonts w:asciiTheme="minorHAnsi" w:hAnsiTheme="minorHAnsi" w:cstheme="minorHAnsi"/>
                <w:iCs/>
              </w:rPr>
              <w:t>)</w:t>
            </w:r>
            <w:r w:rsidRPr="003312E0">
              <w:rPr>
                <w:rFonts w:asciiTheme="minorHAnsi" w:hAnsiTheme="minorHAnsi" w:cstheme="minorHAnsi"/>
                <w:iCs/>
              </w:rPr>
              <w:br/>
            </w:r>
            <w:r w:rsidR="00AD6977">
              <w:rPr>
                <w:rFonts w:asciiTheme="minorHAnsi" w:hAnsiTheme="minorHAnsi" w:cstheme="minorHAnsi"/>
                <w:iCs/>
              </w:rPr>
              <w:t>Erzeugnis</w:t>
            </w:r>
            <w:r w:rsidR="00AD6977"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darf nicht aus industriellen Tierhaltung stammen.</w:t>
            </w:r>
          </w:p>
        </w:tc>
      </w:tr>
      <w:tr w:rsidR="00BE469E" w:rsidRPr="002D44A0" w14:paraId="0F811E95" w14:textId="77777777" w:rsidTr="004A0E25">
        <w:tc>
          <w:tcPr>
            <w:tcW w:w="3554" w:type="dxa"/>
          </w:tcPr>
          <w:p w14:paraId="794710B6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Getrockneter Stallmist und getrockneter Geflügelmist</w:t>
            </w:r>
          </w:p>
        </w:tc>
        <w:tc>
          <w:tcPr>
            <w:tcW w:w="5372" w:type="dxa"/>
            <w:gridSpan w:val="2"/>
          </w:tcPr>
          <w:p w14:paraId="365900D1" w14:textId="593F89F4" w:rsidR="00BE469E" w:rsidRPr="003312E0" w:rsidRDefault="00AD6977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Erzeugnis</w:t>
            </w:r>
            <w:r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="00BE469E" w:rsidRPr="003312E0">
              <w:rPr>
                <w:rFonts w:asciiTheme="minorHAnsi" w:hAnsiTheme="minorHAnsi" w:cstheme="minorHAnsi"/>
                <w:iCs/>
              </w:rPr>
              <w:t>darf nicht aus industriellen Tierhaltung stammen.</w:t>
            </w:r>
          </w:p>
        </w:tc>
      </w:tr>
      <w:tr w:rsidR="00BE469E" w:rsidRPr="002D44A0" w14:paraId="6D50D4C5" w14:textId="77777777" w:rsidTr="004A0E25">
        <w:tc>
          <w:tcPr>
            <w:tcW w:w="3554" w:type="dxa"/>
          </w:tcPr>
          <w:p w14:paraId="0A62D103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Kompost aus tierischen Exkrementen, einschließlich Geflügelmist und kompostierter Stallmist</w:t>
            </w:r>
          </w:p>
        </w:tc>
        <w:tc>
          <w:tcPr>
            <w:tcW w:w="5372" w:type="dxa"/>
            <w:gridSpan w:val="2"/>
          </w:tcPr>
          <w:p w14:paraId="0BF912BF" w14:textId="0315BC06" w:rsidR="00BE469E" w:rsidRPr="003312E0" w:rsidRDefault="00AD6977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Erzeugnis</w:t>
            </w:r>
            <w:r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="00BE469E" w:rsidRPr="003312E0">
              <w:rPr>
                <w:rFonts w:asciiTheme="minorHAnsi" w:hAnsiTheme="minorHAnsi" w:cstheme="minorHAnsi"/>
                <w:iCs/>
              </w:rPr>
              <w:t>darf nicht aus industriellen Tierhaltung stammen.</w:t>
            </w:r>
          </w:p>
        </w:tc>
      </w:tr>
      <w:tr w:rsidR="00BE469E" w:rsidRPr="002D44A0" w14:paraId="3B078234" w14:textId="77777777" w:rsidTr="004A0E25">
        <w:tc>
          <w:tcPr>
            <w:tcW w:w="3554" w:type="dxa"/>
            <w:tcBorders>
              <w:bottom w:val="single" w:sz="4" w:space="0" w:color="000000" w:themeColor="text1"/>
            </w:tcBorders>
          </w:tcPr>
          <w:p w14:paraId="718F735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Flüssige tierische Exkremente</w:t>
            </w:r>
          </w:p>
        </w:tc>
        <w:tc>
          <w:tcPr>
            <w:tcW w:w="5372" w:type="dxa"/>
            <w:gridSpan w:val="2"/>
          </w:tcPr>
          <w:p w14:paraId="27491DC3" w14:textId="30BD234B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Verwendung nach kontrollierter Fermentation und/oder geeigneter Verdünnung</w:t>
            </w:r>
            <w:r w:rsidRPr="003312E0">
              <w:rPr>
                <w:rFonts w:asciiTheme="minorHAnsi" w:hAnsiTheme="minorHAnsi" w:cstheme="minorHAnsi"/>
                <w:iCs/>
              </w:rPr>
              <w:br/>
            </w:r>
            <w:r w:rsidR="00AD6977">
              <w:rPr>
                <w:rFonts w:asciiTheme="minorHAnsi" w:hAnsiTheme="minorHAnsi" w:cstheme="minorHAnsi"/>
                <w:iCs/>
              </w:rPr>
              <w:t>Erzeugnis</w:t>
            </w:r>
            <w:r w:rsidR="00AD6977"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darf nicht aus industriellen Tierhaltung stammen.</w:t>
            </w:r>
          </w:p>
        </w:tc>
      </w:tr>
      <w:tr w:rsidR="00BE469E" w:rsidRPr="002D44A0" w14:paraId="2FE567B9" w14:textId="77777777" w:rsidTr="004A0E25">
        <w:trPr>
          <w:trHeight w:val="339"/>
        </w:trPr>
        <w:tc>
          <w:tcPr>
            <w:tcW w:w="3554" w:type="dxa"/>
            <w:vMerge w:val="restart"/>
            <w:tcBorders>
              <w:bottom w:val="nil"/>
            </w:tcBorders>
          </w:tcPr>
          <w:p w14:paraId="640A9BAA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Kompostiertes oder fermentiertes Gemisch aus Haushaltsabfällen</w:t>
            </w:r>
          </w:p>
          <w:p w14:paraId="0602B11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highlight w:val="yellow"/>
              </w:rPr>
            </w:pPr>
          </w:p>
        </w:tc>
        <w:tc>
          <w:tcPr>
            <w:tcW w:w="5372" w:type="dxa"/>
            <w:gridSpan w:val="2"/>
            <w:tcBorders>
              <w:bottom w:val="nil"/>
            </w:tcBorders>
          </w:tcPr>
          <w:p w14:paraId="304F604C" w14:textId="066A6385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Erzeugnis aus getrennt gesammelten Haushaltsabfällen, gewonnen durch Kompostierung oder anaerobe Gärung bei der Erzeugung von Biogas</w:t>
            </w:r>
            <w:r w:rsidR="00AD6977">
              <w:rPr>
                <w:rFonts w:asciiTheme="minorHAnsi" w:hAnsiTheme="minorHAnsi" w:cstheme="minorHAnsi"/>
                <w:iCs/>
              </w:rPr>
              <w:t>.</w:t>
            </w:r>
            <w:r w:rsidRPr="003312E0">
              <w:rPr>
                <w:rFonts w:asciiTheme="minorHAnsi" w:hAnsiTheme="minorHAnsi" w:cstheme="minorHAnsi"/>
                <w:iCs/>
              </w:rPr>
              <w:br/>
              <w:t>Nur pflanzliche und tierische Haushaltsabfälle</w:t>
            </w:r>
            <w:r w:rsidR="00AD6977">
              <w:rPr>
                <w:rFonts w:asciiTheme="minorHAnsi" w:hAnsiTheme="minorHAnsi" w:cstheme="minorHAnsi"/>
                <w:iCs/>
              </w:rPr>
              <w:t>.</w:t>
            </w:r>
            <w:r w:rsidRPr="003312E0">
              <w:rPr>
                <w:rFonts w:asciiTheme="minorHAnsi" w:hAnsiTheme="minorHAnsi" w:cstheme="minorHAnsi"/>
                <w:iCs/>
              </w:rPr>
              <w:br/>
            </w:r>
            <w:r w:rsidR="00AD6977">
              <w:rPr>
                <w:rFonts w:asciiTheme="minorHAnsi" w:hAnsiTheme="minorHAnsi" w:cstheme="minorHAnsi"/>
                <w:iCs/>
              </w:rPr>
              <w:t>G</w:t>
            </w:r>
            <w:r w:rsidRPr="003312E0">
              <w:rPr>
                <w:rFonts w:asciiTheme="minorHAnsi" w:hAnsiTheme="minorHAnsi" w:cstheme="minorHAnsi"/>
                <w:iCs/>
              </w:rPr>
              <w:t>ewonnen in einem geschlossenen und kontrollierten, vom Mitgliedstaat zugelassenen Sammelsystem</w:t>
            </w:r>
          </w:p>
          <w:p w14:paraId="702E00E6" w14:textId="3A788E9A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BE469E" w:rsidRPr="002D44A0" w14:paraId="0FF26952" w14:textId="77777777" w:rsidTr="004A0E25">
        <w:trPr>
          <w:trHeight w:val="585"/>
        </w:trPr>
        <w:tc>
          <w:tcPr>
            <w:tcW w:w="3554" w:type="dxa"/>
            <w:vMerge/>
            <w:tcBorders>
              <w:bottom w:val="nil"/>
            </w:tcBorders>
          </w:tcPr>
          <w:p w14:paraId="4F4E2976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5372" w:type="dxa"/>
            <w:gridSpan w:val="2"/>
            <w:tcBorders>
              <w:top w:val="nil"/>
              <w:bottom w:val="single" w:sz="4" w:space="0" w:color="auto"/>
            </w:tcBorders>
            <w:shd w:val="pct12" w:color="auto" w:fill="auto"/>
          </w:tcPr>
          <w:p w14:paraId="049980E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Höchstgehalt der Trockenmasse in mg/kg:</w:t>
            </w:r>
          </w:p>
        </w:tc>
      </w:tr>
      <w:tr w:rsidR="00BE469E" w:rsidRPr="003312E0" w14:paraId="17BDD656" w14:textId="77777777" w:rsidTr="004A0E25">
        <w:trPr>
          <w:trHeight w:val="70"/>
        </w:trPr>
        <w:tc>
          <w:tcPr>
            <w:tcW w:w="3554" w:type="dxa"/>
            <w:vMerge/>
            <w:tcBorders>
              <w:bottom w:val="nil"/>
            </w:tcBorders>
          </w:tcPr>
          <w:p w14:paraId="7F60FC0A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nil"/>
            </w:tcBorders>
          </w:tcPr>
          <w:p w14:paraId="46B210EE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Cadmium 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nil"/>
            </w:tcBorders>
          </w:tcPr>
          <w:p w14:paraId="384059B2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0,7</w:t>
            </w:r>
          </w:p>
        </w:tc>
      </w:tr>
      <w:tr w:rsidR="00BE469E" w:rsidRPr="003312E0" w14:paraId="3470DEE3" w14:textId="77777777" w:rsidTr="004A0E25">
        <w:trPr>
          <w:trHeight w:val="345"/>
        </w:trPr>
        <w:tc>
          <w:tcPr>
            <w:tcW w:w="3554" w:type="dxa"/>
            <w:vMerge w:val="restart"/>
            <w:tcBorders>
              <w:top w:val="nil"/>
            </w:tcBorders>
          </w:tcPr>
          <w:p w14:paraId="363897B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420AF2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Kupfer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64EB5D8D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70</w:t>
            </w:r>
          </w:p>
        </w:tc>
      </w:tr>
      <w:tr w:rsidR="00BE469E" w:rsidRPr="003312E0" w14:paraId="4B9EC866" w14:textId="77777777" w:rsidTr="004A0E25">
        <w:trPr>
          <w:trHeight w:val="345"/>
        </w:trPr>
        <w:tc>
          <w:tcPr>
            <w:tcW w:w="3554" w:type="dxa"/>
            <w:vMerge/>
          </w:tcPr>
          <w:p w14:paraId="1186624C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B75B88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Nickel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1E33FDDD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25</w:t>
            </w:r>
          </w:p>
        </w:tc>
      </w:tr>
      <w:tr w:rsidR="00BE469E" w:rsidRPr="003312E0" w14:paraId="5CB9603E" w14:textId="77777777" w:rsidTr="004A0E25">
        <w:trPr>
          <w:trHeight w:val="345"/>
        </w:trPr>
        <w:tc>
          <w:tcPr>
            <w:tcW w:w="3554" w:type="dxa"/>
            <w:vMerge/>
          </w:tcPr>
          <w:p w14:paraId="71E36F1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D293E5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Blei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72485A3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45</w:t>
            </w:r>
          </w:p>
        </w:tc>
      </w:tr>
      <w:tr w:rsidR="00BE469E" w:rsidRPr="003312E0" w14:paraId="36B973FC" w14:textId="77777777" w:rsidTr="004A0E25">
        <w:trPr>
          <w:trHeight w:val="345"/>
        </w:trPr>
        <w:tc>
          <w:tcPr>
            <w:tcW w:w="3554" w:type="dxa"/>
            <w:vMerge/>
          </w:tcPr>
          <w:p w14:paraId="09DAFC8F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117A2C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Zink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72CCD2A2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200</w:t>
            </w:r>
          </w:p>
        </w:tc>
      </w:tr>
      <w:tr w:rsidR="00BE469E" w:rsidRPr="003312E0" w14:paraId="3ED4F6A3" w14:textId="77777777" w:rsidTr="004A0E25">
        <w:trPr>
          <w:trHeight w:val="345"/>
        </w:trPr>
        <w:tc>
          <w:tcPr>
            <w:tcW w:w="3554" w:type="dxa"/>
            <w:vMerge/>
          </w:tcPr>
          <w:p w14:paraId="2A5B292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646DC1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Quecksilber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6776422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0,4</w:t>
            </w:r>
          </w:p>
        </w:tc>
      </w:tr>
      <w:tr w:rsidR="00BE469E" w:rsidRPr="003312E0" w14:paraId="4FC8F9AC" w14:textId="77777777" w:rsidTr="004A0E25">
        <w:trPr>
          <w:trHeight w:val="345"/>
        </w:trPr>
        <w:tc>
          <w:tcPr>
            <w:tcW w:w="3554" w:type="dxa"/>
            <w:vMerge/>
          </w:tcPr>
          <w:p w14:paraId="173F0F8C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944319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Chrom (insg.)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</w:tcBorders>
          </w:tcPr>
          <w:p w14:paraId="782F75D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70</w:t>
            </w:r>
          </w:p>
        </w:tc>
      </w:tr>
      <w:tr w:rsidR="00BE469E" w:rsidRPr="003312E0" w14:paraId="7DEB6A29" w14:textId="77777777" w:rsidTr="004A0E25">
        <w:trPr>
          <w:trHeight w:val="345"/>
        </w:trPr>
        <w:tc>
          <w:tcPr>
            <w:tcW w:w="3554" w:type="dxa"/>
            <w:vMerge/>
          </w:tcPr>
          <w:p w14:paraId="7E796EB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559" w:type="dxa"/>
            <w:tcBorders>
              <w:top w:val="nil"/>
              <w:right w:val="nil"/>
            </w:tcBorders>
          </w:tcPr>
          <w:p w14:paraId="1399844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Chrom (VI)</w:t>
            </w:r>
          </w:p>
        </w:tc>
        <w:tc>
          <w:tcPr>
            <w:tcW w:w="3813" w:type="dxa"/>
            <w:tcBorders>
              <w:top w:val="nil"/>
              <w:left w:val="nil"/>
            </w:tcBorders>
          </w:tcPr>
          <w:p w14:paraId="03736B63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Nicht nachweisbar</w:t>
            </w:r>
          </w:p>
        </w:tc>
      </w:tr>
      <w:tr w:rsidR="00BE469E" w:rsidRPr="002D44A0" w14:paraId="09E3CD55" w14:textId="77777777" w:rsidTr="004A0E25">
        <w:tc>
          <w:tcPr>
            <w:tcW w:w="3554" w:type="dxa"/>
          </w:tcPr>
          <w:p w14:paraId="09677E2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Torf</w:t>
            </w:r>
          </w:p>
        </w:tc>
        <w:tc>
          <w:tcPr>
            <w:tcW w:w="5372" w:type="dxa"/>
            <w:gridSpan w:val="2"/>
          </w:tcPr>
          <w:p w14:paraId="625FA257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Nur für Gartenbauzwecke (Gemüsebau, Ziergartenbau, Gehölze, Baumschulen)</w:t>
            </w:r>
          </w:p>
        </w:tc>
      </w:tr>
      <w:tr w:rsidR="00BE469E" w:rsidRPr="002D44A0" w14:paraId="68ED47FF" w14:textId="77777777" w:rsidTr="004A0E25">
        <w:tc>
          <w:tcPr>
            <w:tcW w:w="3554" w:type="dxa"/>
          </w:tcPr>
          <w:p w14:paraId="20DF263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Substrat von Champignonkulturen</w:t>
            </w:r>
          </w:p>
        </w:tc>
        <w:tc>
          <w:tcPr>
            <w:tcW w:w="5372" w:type="dxa"/>
            <w:gridSpan w:val="2"/>
          </w:tcPr>
          <w:p w14:paraId="2BC969D1" w14:textId="285F2222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Das Ausgangssubstrat darf nur aus den </w:t>
            </w:r>
            <w:r w:rsidR="00AD6977">
              <w:rPr>
                <w:rFonts w:asciiTheme="minorHAnsi" w:hAnsiTheme="minorHAnsi" w:cstheme="minorHAnsi"/>
                <w:iCs/>
              </w:rPr>
              <w:t>gemäß</w:t>
            </w:r>
            <w:r w:rsidR="00AD6977"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 xml:space="preserve">diesem Anhang zulässigen </w:t>
            </w:r>
            <w:r w:rsidR="00AD6977">
              <w:rPr>
                <w:rFonts w:asciiTheme="minorHAnsi" w:hAnsiTheme="minorHAnsi" w:cstheme="minorHAnsi"/>
                <w:iCs/>
              </w:rPr>
              <w:t>Erzeugnissen</w:t>
            </w:r>
            <w:r w:rsidR="00AD6977"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bestehen.</w:t>
            </w:r>
          </w:p>
        </w:tc>
      </w:tr>
      <w:tr w:rsidR="00BE469E" w:rsidRPr="002D44A0" w14:paraId="188FAC8B" w14:textId="77777777" w:rsidTr="004A0E25">
        <w:tc>
          <w:tcPr>
            <w:tcW w:w="3554" w:type="dxa"/>
          </w:tcPr>
          <w:p w14:paraId="1CD7458F" w14:textId="7BC51BDB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Exkremente von Würmern (Wurmkompost) und </w:t>
            </w:r>
            <w:r w:rsidR="00AD6977">
              <w:rPr>
                <w:rFonts w:asciiTheme="minorHAnsi" w:hAnsiTheme="minorHAnsi" w:cstheme="minorHAnsi"/>
                <w:iCs/>
              </w:rPr>
              <w:t xml:space="preserve">Substratmischungen von </w:t>
            </w:r>
            <w:r w:rsidRPr="003312E0">
              <w:rPr>
                <w:rFonts w:asciiTheme="minorHAnsi" w:hAnsiTheme="minorHAnsi" w:cstheme="minorHAnsi"/>
                <w:iCs/>
              </w:rPr>
              <w:t>Insekten</w:t>
            </w:r>
            <w:r w:rsidR="00AD6977">
              <w:rPr>
                <w:rFonts w:asciiTheme="minorHAnsi" w:hAnsiTheme="minorHAnsi" w:cstheme="minorHAnsi"/>
                <w:iCs/>
              </w:rPr>
              <w:t>exkrementen</w:t>
            </w:r>
          </w:p>
        </w:tc>
        <w:tc>
          <w:tcPr>
            <w:tcW w:w="5372" w:type="dxa"/>
            <w:gridSpan w:val="2"/>
          </w:tcPr>
          <w:p w14:paraId="099447B5" w14:textId="66585918" w:rsidR="00BE469E" w:rsidRPr="003312E0" w:rsidRDefault="00AD6977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Gegebenenfalls im Einklang mit der Verordnung (EG) Nr. 1069/2009</w:t>
            </w:r>
          </w:p>
        </w:tc>
      </w:tr>
      <w:tr w:rsidR="00BE469E" w:rsidRPr="003312E0" w14:paraId="551EE958" w14:textId="77777777" w:rsidTr="004A0E25">
        <w:tc>
          <w:tcPr>
            <w:tcW w:w="3554" w:type="dxa"/>
          </w:tcPr>
          <w:p w14:paraId="21F7595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Guano</w:t>
            </w:r>
          </w:p>
        </w:tc>
        <w:tc>
          <w:tcPr>
            <w:tcW w:w="5372" w:type="dxa"/>
            <w:gridSpan w:val="2"/>
          </w:tcPr>
          <w:p w14:paraId="292A417C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BE469E" w:rsidRPr="002D44A0" w14:paraId="62B182EA" w14:textId="77777777" w:rsidTr="004A0E25">
        <w:tc>
          <w:tcPr>
            <w:tcW w:w="3554" w:type="dxa"/>
          </w:tcPr>
          <w:p w14:paraId="4F8BC982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Kompostiertes oder fermentiertes Gemisch aus pflanzlichen Material</w:t>
            </w:r>
          </w:p>
        </w:tc>
        <w:tc>
          <w:tcPr>
            <w:tcW w:w="5372" w:type="dxa"/>
            <w:gridSpan w:val="2"/>
          </w:tcPr>
          <w:p w14:paraId="40BE618F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Erzeugnis aus gemischtem pflanzlichem Material, gewonnen durch Kompostierung oder anaerobe Gärung bei der Erzeugung von Biogas</w:t>
            </w:r>
          </w:p>
        </w:tc>
      </w:tr>
      <w:tr w:rsidR="00BE469E" w:rsidRPr="002D44A0" w14:paraId="7AF85C1C" w14:textId="77777777" w:rsidTr="004A0E25">
        <w:tc>
          <w:tcPr>
            <w:tcW w:w="3554" w:type="dxa"/>
          </w:tcPr>
          <w:p w14:paraId="22149A36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highlight w:val="yellow"/>
              </w:rPr>
            </w:pPr>
            <w:r w:rsidRPr="003312E0">
              <w:rPr>
                <w:rFonts w:asciiTheme="minorHAnsi" w:hAnsiTheme="minorHAnsi" w:cstheme="minorHAnsi"/>
                <w:iCs/>
              </w:rPr>
              <w:lastRenderedPageBreak/>
              <w:t>Biogasgärreste, die tierische Nebenprodukte enthalten, vergärt mit Material pflanzlichen oder tierischen Ursprungs, die in diesem Anhang aufgeführt sind</w:t>
            </w:r>
          </w:p>
        </w:tc>
        <w:tc>
          <w:tcPr>
            <w:tcW w:w="5372" w:type="dxa"/>
            <w:gridSpan w:val="2"/>
          </w:tcPr>
          <w:p w14:paraId="32E7E143" w14:textId="63B04F3E" w:rsidR="00AD6977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Tierische Nebenprodukte (einschließlich Nebenprodukten von Wildtieren) der Kategorie 3 und Magen- und Darminhalt der Kategorie 2 (</w:t>
            </w:r>
            <w:r w:rsidR="00AD6977">
              <w:rPr>
                <w:rFonts w:asciiTheme="minorHAnsi" w:hAnsiTheme="minorHAnsi" w:cstheme="minorHAnsi"/>
                <w:iCs/>
              </w:rPr>
              <w:t>Kategorien gemäß der Definition in der Verordnung (EG) Nr. 1069/2009</w:t>
            </w:r>
            <w:r w:rsidRPr="003312E0">
              <w:rPr>
                <w:rFonts w:asciiTheme="minorHAnsi" w:hAnsiTheme="minorHAnsi" w:cstheme="minorHAnsi"/>
                <w:iCs/>
              </w:rPr>
              <w:t>)</w:t>
            </w:r>
          </w:p>
          <w:p w14:paraId="0B6CCE7B" w14:textId="65277D97" w:rsidR="00BE469E" w:rsidRPr="003312E0" w:rsidRDefault="00AD6977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Erzeugnis darf nicht </w:t>
            </w:r>
            <w:r w:rsidR="00BE469E" w:rsidRPr="003312E0">
              <w:rPr>
                <w:rFonts w:asciiTheme="minorHAnsi" w:hAnsiTheme="minorHAnsi" w:cstheme="minorHAnsi"/>
                <w:iCs/>
              </w:rPr>
              <w:t>aus industrielle</w:t>
            </w:r>
            <w:r>
              <w:rPr>
                <w:rFonts w:asciiTheme="minorHAnsi" w:hAnsiTheme="minorHAnsi" w:cstheme="minorHAnsi"/>
                <w:iCs/>
              </w:rPr>
              <w:t>r</w:t>
            </w:r>
            <w:r w:rsidR="00BE469E" w:rsidRPr="003312E0">
              <w:rPr>
                <w:rFonts w:asciiTheme="minorHAnsi" w:hAnsiTheme="minorHAnsi" w:cstheme="minorHAnsi"/>
                <w:iCs/>
              </w:rPr>
              <w:t xml:space="preserve"> Tierhaltung stammen.</w:t>
            </w:r>
          </w:p>
          <w:p w14:paraId="6839F563" w14:textId="3709EF76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Die Prozesse müssen der VO (EU) Nr. 142/2011 entsprechen.</w:t>
            </w:r>
          </w:p>
          <w:p w14:paraId="1287B35B" w14:textId="7FC9C900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highlight w:val="yellow"/>
              </w:rPr>
            </w:pPr>
            <w:r w:rsidRPr="003312E0">
              <w:rPr>
                <w:rFonts w:asciiTheme="minorHAnsi" w:hAnsiTheme="minorHAnsi" w:cstheme="minorHAnsi"/>
                <w:iCs/>
              </w:rPr>
              <w:t>Nicht auf essbare Teile der Pflanze anzuwenden</w:t>
            </w:r>
            <w:r w:rsidR="00AD6977">
              <w:rPr>
                <w:rFonts w:asciiTheme="minorHAnsi" w:hAnsiTheme="minorHAnsi" w:cstheme="minorHAnsi"/>
                <w:iCs/>
              </w:rPr>
              <w:t>.</w:t>
            </w:r>
          </w:p>
        </w:tc>
      </w:tr>
      <w:tr w:rsidR="00BE469E" w:rsidRPr="002D44A0" w14:paraId="21F6B28A" w14:textId="77777777" w:rsidTr="004A0E25">
        <w:tc>
          <w:tcPr>
            <w:tcW w:w="3554" w:type="dxa"/>
          </w:tcPr>
          <w:p w14:paraId="06E1469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Nachstehende Produkte oder Nebenprodukte tierischen Ursprungs:</w:t>
            </w:r>
          </w:p>
          <w:p w14:paraId="0B5E034C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Blutmehl</w:t>
            </w:r>
          </w:p>
          <w:p w14:paraId="30B1386D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Hufmehl</w:t>
            </w:r>
          </w:p>
          <w:p w14:paraId="19CE81D2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Hornmehl</w:t>
            </w:r>
          </w:p>
          <w:p w14:paraId="22570F1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Knochenmehl bzw. entleimtes Knochenmehl</w:t>
            </w:r>
          </w:p>
          <w:p w14:paraId="00E98E04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Fischmehl</w:t>
            </w:r>
          </w:p>
          <w:p w14:paraId="1AF9E195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Fleischmehl</w:t>
            </w:r>
          </w:p>
          <w:p w14:paraId="7F4FD875" w14:textId="13344109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Federn-</w:t>
            </w:r>
            <w:r w:rsidR="00AD6977">
              <w:rPr>
                <w:rFonts w:asciiTheme="minorHAnsi" w:hAnsiTheme="minorHAnsi" w:cstheme="minorHAnsi"/>
                <w:iCs/>
              </w:rPr>
              <w:t>, Haar- und Hautmehl</w:t>
            </w:r>
          </w:p>
          <w:p w14:paraId="35300936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Wolle</w:t>
            </w:r>
          </w:p>
          <w:p w14:paraId="0EDE32DD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Pelze (1)</w:t>
            </w:r>
          </w:p>
          <w:p w14:paraId="7D51FE6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Haare</w:t>
            </w:r>
          </w:p>
          <w:p w14:paraId="4D98D4FC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Milcherzeugnisse</w:t>
            </w:r>
          </w:p>
          <w:p w14:paraId="7B2FAA39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Hydrolysierte Proteine (2)</w:t>
            </w:r>
          </w:p>
        </w:tc>
        <w:tc>
          <w:tcPr>
            <w:tcW w:w="5372" w:type="dxa"/>
            <w:gridSpan w:val="2"/>
          </w:tcPr>
          <w:p w14:paraId="6EA2556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left="307" w:right="-108" w:hanging="307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(1) Höchstgehalt der Trockenmasse an Chrom (VI) in mg/kg: nicht nachweisbar</w:t>
            </w:r>
          </w:p>
          <w:p w14:paraId="64B229B3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left="307" w:right="-108" w:hanging="307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(2) Nicht auf essbare Teile der Pflanze anzuwenden</w:t>
            </w:r>
          </w:p>
        </w:tc>
      </w:tr>
      <w:tr w:rsidR="00BE469E" w:rsidRPr="002D44A0" w14:paraId="540083D2" w14:textId="77777777" w:rsidTr="004A0E25">
        <w:tc>
          <w:tcPr>
            <w:tcW w:w="3554" w:type="dxa"/>
          </w:tcPr>
          <w:p w14:paraId="04AC5283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Produkte und Nebenprodukte pflanzlichen Ursprungs für Düngezwecke</w:t>
            </w:r>
          </w:p>
        </w:tc>
        <w:tc>
          <w:tcPr>
            <w:tcW w:w="5372" w:type="dxa"/>
            <w:gridSpan w:val="2"/>
          </w:tcPr>
          <w:p w14:paraId="61E61D57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Beispiele: Filterkuchen von Ölfrüchten, Kakaoschalen, Malzkeime</w:t>
            </w:r>
          </w:p>
        </w:tc>
      </w:tr>
      <w:tr w:rsidR="00BE469E" w:rsidRPr="003312E0" w14:paraId="6B9530E4" w14:textId="77777777" w:rsidTr="004A0E25">
        <w:tc>
          <w:tcPr>
            <w:tcW w:w="3554" w:type="dxa"/>
          </w:tcPr>
          <w:p w14:paraId="2318EA45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Hydrolysierte Proteine pflanzlichen Ursprungs</w:t>
            </w:r>
          </w:p>
        </w:tc>
        <w:tc>
          <w:tcPr>
            <w:tcW w:w="5372" w:type="dxa"/>
            <w:gridSpan w:val="2"/>
          </w:tcPr>
          <w:p w14:paraId="0DE0291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BE469E" w:rsidRPr="002D44A0" w14:paraId="36E976A1" w14:textId="77777777" w:rsidTr="004A0E25">
        <w:tc>
          <w:tcPr>
            <w:tcW w:w="3554" w:type="dxa"/>
          </w:tcPr>
          <w:p w14:paraId="687E6FB7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Algen und Algenerzeugnisse</w:t>
            </w:r>
          </w:p>
        </w:tc>
        <w:tc>
          <w:tcPr>
            <w:tcW w:w="5372" w:type="dxa"/>
            <w:gridSpan w:val="2"/>
          </w:tcPr>
          <w:p w14:paraId="5590C082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Ausschließlich gewonnen durch</w:t>
            </w:r>
          </w:p>
          <w:p w14:paraId="2D360CD3" w14:textId="77777777" w:rsidR="00BE469E" w:rsidRPr="003312E0" w:rsidRDefault="00BE469E" w:rsidP="009533EF">
            <w:pPr>
              <w:numPr>
                <w:ilvl w:val="0"/>
                <w:numId w:val="4"/>
              </w:numPr>
              <w:tabs>
                <w:tab w:val="left" w:pos="591"/>
                <w:tab w:val="left" w:pos="1147"/>
              </w:tabs>
              <w:spacing w:before="60" w:line="260" w:lineRule="exact"/>
              <w:ind w:left="591" w:right="-108" w:hanging="567"/>
              <w:contextualSpacing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Physikalische Verfahren einschließlich Dehydratisierung, Gefrieren oder Mahlen</w:t>
            </w:r>
          </w:p>
          <w:p w14:paraId="0D96CD14" w14:textId="77777777" w:rsidR="00BE469E" w:rsidRPr="003312E0" w:rsidRDefault="00BE469E" w:rsidP="009533EF">
            <w:pPr>
              <w:numPr>
                <w:ilvl w:val="0"/>
                <w:numId w:val="4"/>
              </w:numPr>
              <w:tabs>
                <w:tab w:val="left" w:pos="591"/>
                <w:tab w:val="left" w:pos="1147"/>
              </w:tabs>
              <w:spacing w:before="60" w:line="260" w:lineRule="exact"/>
              <w:ind w:left="591" w:right="-108" w:hanging="567"/>
              <w:contextualSpacing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Extraktion mit Wasser oder sauren und/oder alkalischen wässrigen Lösungen</w:t>
            </w:r>
          </w:p>
          <w:p w14:paraId="75DD323D" w14:textId="77777777" w:rsidR="00BE469E" w:rsidRDefault="00BE469E" w:rsidP="009533EF">
            <w:pPr>
              <w:numPr>
                <w:ilvl w:val="0"/>
                <w:numId w:val="4"/>
              </w:numPr>
              <w:tabs>
                <w:tab w:val="left" w:pos="591"/>
                <w:tab w:val="left" w:pos="1147"/>
              </w:tabs>
              <w:spacing w:before="60" w:line="260" w:lineRule="exact"/>
              <w:ind w:left="591" w:right="-108" w:hanging="567"/>
              <w:contextualSpacing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Fermentation</w:t>
            </w:r>
          </w:p>
          <w:p w14:paraId="6D46243F" w14:textId="115DF10B" w:rsidR="00AD6977" w:rsidRPr="003312E0" w:rsidRDefault="00AD6977" w:rsidP="004A0E25">
            <w:pPr>
              <w:tabs>
                <w:tab w:val="left" w:pos="591"/>
                <w:tab w:val="left" w:pos="1147"/>
              </w:tabs>
              <w:spacing w:before="60" w:line="260" w:lineRule="exact"/>
              <w:ind w:left="24" w:right="-108"/>
              <w:contextualSpacing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Tang muss aus ökologischer/biologischer Aquakultur gewonnen werden oder auf nachhaltige Weise gemäß Anhang II Teil III Nummer 2.4 der Verordnung (EU) 2018/848 gesammelt werden</w:t>
            </w:r>
          </w:p>
        </w:tc>
      </w:tr>
      <w:tr w:rsidR="00BE469E" w:rsidRPr="002D44A0" w14:paraId="473C79BD" w14:textId="77777777" w:rsidTr="004A0E25">
        <w:tc>
          <w:tcPr>
            <w:tcW w:w="3554" w:type="dxa"/>
          </w:tcPr>
          <w:p w14:paraId="7688F1C6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Sägemehl und Holzschnitt</w:t>
            </w:r>
          </w:p>
        </w:tc>
        <w:tc>
          <w:tcPr>
            <w:tcW w:w="5372" w:type="dxa"/>
            <w:gridSpan w:val="2"/>
          </w:tcPr>
          <w:p w14:paraId="7EB029B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Von Holz, das nach dem Einschlag nicht chemisch behandelt wurde</w:t>
            </w:r>
          </w:p>
        </w:tc>
      </w:tr>
      <w:tr w:rsidR="00BE469E" w:rsidRPr="002D44A0" w14:paraId="4F352267" w14:textId="77777777" w:rsidTr="004A0E25">
        <w:tc>
          <w:tcPr>
            <w:tcW w:w="3554" w:type="dxa"/>
          </w:tcPr>
          <w:p w14:paraId="7227A941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Rindenkompost</w:t>
            </w:r>
          </w:p>
        </w:tc>
        <w:tc>
          <w:tcPr>
            <w:tcW w:w="5372" w:type="dxa"/>
            <w:gridSpan w:val="2"/>
          </w:tcPr>
          <w:p w14:paraId="76950D88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Von Holz, das nach dem Einschlag nicht chemisch behandelt wurde</w:t>
            </w:r>
          </w:p>
        </w:tc>
      </w:tr>
      <w:tr w:rsidR="00BE469E" w:rsidRPr="002D44A0" w14:paraId="1E879AB6" w14:textId="77777777" w:rsidTr="004A0E25">
        <w:tc>
          <w:tcPr>
            <w:tcW w:w="3554" w:type="dxa"/>
          </w:tcPr>
          <w:p w14:paraId="6E2D81DB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Holzasche</w:t>
            </w:r>
          </w:p>
        </w:tc>
        <w:tc>
          <w:tcPr>
            <w:tcW w:w="5372" w:type="dxa"/>
            <w:gridSpan w:val="2"/>
          </w:tcPr>
          <w:p w14:paraId="62DB9FA0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Von Holz, das nach dem Einschlag nicht chemisch behandelt wurde</w:t>
            </w:r>
          </w:p>
        </w:tc>
      </w:tr>
      <w:tr w:rsidR="00BE469E" w:rsidRPr="002D44A0" w14:paraId="2A9B2D00" w14:textId="77777777" w:rsidTr="004A0E25">
        <w:tc>
          <w:tcPr>
            <w:tcW w:w="3554" w:type="dxa"/>
          </w:tcPr>
          <w:p w14:paraId="67C81E57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Weicherdiges Rohphosphat</w:t>
            </w:r>
          </w:p>
        </w:tc>
        <w:tc>
          <w:tcPr>
            <w:tcW w:w="5372" w:type="dxa"/>
            <w:gridSpan w:val="2"/>
          </w:tcPr>
          <w:p w14:paraId="3C420645" w14:textId="6A6DC400" w:rsidR="00175193" w:rsidRDefault="00175193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Durch Vermahlen weicherdiger Rohphosphate gewonnenes Erzeugnis, das als Hauptbestandteil Tricalciumphosphat sowie Calciumcarbonat enthält</w:t>
            </w:r>
          </w:p>
          <w:p w14:paraId="10051C14" w14:textId="0D996DE7" w:rsidR="00175193" w:rsidRDefault="00175193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lastRenderedPageBreak/>
              <w:t>Mindestgehalt an Nährstoffen (Gewichtsverhältnis)</w:t>
            </w:r>
          </w:p>
          <w:p w14:paraId="5219FE70" w14:textId="203F85FD" w:rsidR="00175193" w:rsidRDefault="00175193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Phosphor, ausgedrückt als mineralsäurelösliches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  <w:r w:rsidRPr="004A0E25">
              <w:rPr>
                <w:rFonts w:cstheme="minorHAnsi"/>
                <w:iCs/>
              </w:rPr>
              <w:t>, bei de</w:t>
            </w:r>
            <w:r>
              <w:rPr>
                <w:rFonts w:asciiTheme="minorHAnsi" w:hAnsiTheme="minorHAnsi" w:cstheme="minorHAnsi"/>
                <w:iCs/>
              </w:rPr>
              <w:t>m mindestens 55% des angegebenen Gehalts an</w:t>
            </w:r>
            <w:r w:rsidRPr="004A0E25">
              <w:rPr>
                <w:rFonts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  <w:r>
              <w:rPr>
                <w:rFonts w:asciiTheme="minorHAnsi" w:hAnsiTheme="minorHAnsi" w:cstheme="minorHAnsi"/>
                <w:iCs/>
                <w:vertAlign w:val="subscript"/>
              </w:rPr>
              <w:t xml:space="preserve"> </w:t>
            </w:r>
            <w:r w:rsidRPr="004A0E25">
              <w:rPr>
                <w:rFonts w:cstheme="minorHAnsi"/>
                <w:iCs/>
              </w:rPr>
              <w:t>in 2%iger</w:t>
            </w:r>
            <w:r>
              <w:rPr>
                <w:rFonts w:asciiTheme="minorHAnsi" w:hAnsiTheme="minorHAnsi" w:cstheme="minorHAnsi"/>
                <w:iCs/>
              </w:rPr>
              <w:t xml:space="preserve"> Ameisensäure löslich sind</w:t>
            </w:r>
            <w:r w:rsidR="00D60EE0">
              <w:rPr>
                <w:rFonts w:asciiTheme="minorHAnsi" w:hAnsiTheme="minorHAnsi" w:cstheme="minorHAnsi"/>
                <w:iCs/>
              </w:rPr>
              <w:t>.</w:t>
            </w:r>
          </w:p>
          <w:p w14:paraId="53DA2C31" w14:textId="3CD8DC8A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Partikelgröße:</w:t>
            </w:r>
          </w:p>
          <w:p w14:paraId="6A48F098" w14:textId="2CC4EDEA" w:rsidR="00D60EE0" w:rsidRPr="004A0E25" w:rsidRDefault="00D60EE0" w:rsidP="004A0E25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</w:rPr>
            </w:pPr>
            <w:r w:rsidRPr="00D60EE0">
              <w:rPr>
                <w:rFonts w:cstheme="minorHAnsi"/>
                <w:iCs/>
              </w:rPr>
              <w:t>Mindestens 90 % Masseanteil Siebdurchgang bei einer Maschenweite von 0,063 mm</w:t>
            </w:r>
          </w:p>
          <w:p w14:paraId="0B442242" w14:textId="0B41D560" w:rsidR="00BE469E" w:rsidRPr="004A0E25" w:rsidRDefault="00D60EE0" w:rsidP="00D60EE0">
            <w:pPr>
              <w:pStyle w:val="Listenabsatz"/>
              <w:numPr>
                <w:ilvl w:val="0"/>
                <w:numId w:val="5"/>
              </w:numPr>
            </w:pPr>
            <w:r w:rsidRPr="004A0E25">
              <w:rPr>
                <w:rFonts w:cstheme="minorHAnsi"/>
                <w:iCs/>
              </w:rPr>
              <w:t>Mindestens 99 % Massenanteil Siebdurchgang bei einer Maschenweite von 0,125 mm</w:t>
            </w:r>
          </w:p>
          <w:p w14:paraId="133C068A" w14:textId="77777777" w:rsidR="00D60EE0" w:rsidRDefault="00D60EE0" w:rsidP="00D60EE0">
            <w:pPr>
              <w:rPr>
                <w:rFonts w:asciiTheme="minorHAnsi" w:hAnsiTheme="minorHAnsi" w:cstheme="minorHAnsi"/>
                <w:iCs/>
                <w:vertAlign w:val="subscript"/>
              </w:rPr>
            </w:pPr>
            <w:r w:rsidRPr="004A0E25">
              <w:rPr>
                <w:rFonts w:cstheme="minorHAnsi"/>
                <w:iCs/>
              </w:rPr>
              <w:t>Bis zum 15. Juli 2022 Cadmiumgehalt höchstens 90mg/kg</w:t>
            </w:r>
            <w:r w:rsidRPr="003312E0">
              <w:rPr>
                <w:rFonts w:asciiTheme="minorHAnsi" w:hAnsiTheme="minorHAnsi" w:cstheme="minorHAnsi"/>
                <w:iCs/>
              </w:rPr>
              <w:t xml:space="preserve"> 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</w:p>
          <w:p w14:paraId="688DFFCC" w14:textId="3D9D338C" w:rsidR="00D60EE0" w:rsidRPr="00D60EE0" w:rsidRDefault="00D60EE0" w:rsidP="004A0E25">
            <w:r w:rsidRPr="004A0E25">
              <w:rPr>
                <w:rFonts w:cstheme="minorHAnsi"/>
                <w:iCs/>
              </w:rPr>
              <w:t>Ab dem 16. Juli 2022</w:t>
            </w:r>
            <w:r>
              <w:rPr>
                <w:rFonts w:asciiTheme="minorHAnsi" w:hAnsiTheme="minorHAnsi" w:cstheme="minorHAnsi"/>
                <w:iCs/>
              </w:rPr>
              <w:t xml:space="preserve"> gelten die einschlägigen Beschränkungen des Gehalts an Kontaminanten gemäß der Verordnung (EU) 2019/1009.</w:t>
            </w:r>
          </w:p>
        </w:tc>
      </w:tr>
      <w:tr w:rsidR="00BE469E" w:rsidRPr="002D44A0" w14:paraId="5782080F" w14:textId="77777777" w:rsidTr="004A0E25">
        <w:tc>
          <w:tcPr>
            <w:tcW w:w="3554" w:type="dxa"/>
          </w:tcPr>
          <w:p w14:paraId="69A8071E" w14:textId="77777777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lastRenderedPageBreak/>
              <w:t>Aluminiumcalciumphosphate</w:t>
            </w:r>
          </w:p>
        </w:tc>
        <w:tc>
          <w:tcPr>
            <w:tcW w:w="5372" w:type="dxa"/>
            <w:gridSpan w:val="2"/>
          </w:tcPr>
          <w:p w14:paraId="0A28E13F" w14:textId="3297E5C2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Durch thermische Behandlung und Mahlen in amorpher Form gewonnenes Erzeugnis, das als Hauptbestandteile Aluminium- und Calciumphosphate enthält</w:t>
            </w:r>
          </w:p>
          <w:p w14:paraId="08561F44" w14:textId="01BA0E0E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Mindestgehalt an Nährstoffen (Gewichtsverhältnis):</w:t>
            </w:r>
          </w:p>
          <w:p w14:paraId="59B9E39C" w14:textId="4FA9EAF4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30%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4A0E25">
              <w:rPr>
                <w:rFonts w:cstheme="minorHAnsi"/>
                <w:iCs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4A0E25">
              <w:rPr>
                <w:rFonts w:cstheme="minorHAnsi"/>
                <w:iCs/>
              </w:rPr>
              <w:t>5</w:t>
            </w:r>
          </w:p>
          <w:p w14:paraId="1471406E" w14:textId="36000C5C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Phosphor, ausgedrückt als mineralsäurelösliches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4A0E25">
              <w:rPr>
                <w:rFonts w:cstheme="minorHAnsi"/>
                <w:iCs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4A0E25">
              <w:rPr>
                <w:rFonts w:cstheme="minorHAnsi"/>
                <w:iCs/>
              </w:rPr>
              <w:t>5</w:t>
            </w:r>
            <w:r>
              <w:rPr>
                <w:rFonts w:asciiTheme="minorHAnsi" w:hAnsiTheme="minorHAnsi" w:cstheme="minorHAnsi"/>
                <w:iCs/>
              </w:rPr>
              <w:t>, bei dem mindestens 75% des angegebenen Gehalts an</w:t>
            </w:r>
            <w:r w:rsidRPr="00B32BBD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4A0E25">
              <w:rPr>
                <w:rFonts w:cstheme="minorHAnsi"/>
                <w:iCs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4A0E25">
              <w:rPr>
                <w:rFonts w:cstheme="minorHAnsi"/>
                <w:iCs/>
              </w:rPr>
              <w:t xml:space="preserve">5 in alkalischem Ammoniumcitrat (nach Joulie) löslich </w:t>
            </w:r>
            <w:r>
              <w:rPr>
                <w:rFonts w:asciiTheme="minorHAnsi" w:hAnsiTheme="minorHAnsi" w:cstheme="minorHAnsi"/>
                <w:iCs/>
              </w:rPr>
              <w:t>sind.</w:t>
            </w:r>
          </w:p>
          <w:p w14:paraId="3AE6E9FB" w14:textId="0670E04F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Partikelgröße:</w:t>
            </w:r>
          </w:p>
          <w:p w14:paraId="3359EA53" w14:textId="76376536" w:rsidR="00D60EE0" w:rsidRPr="004A0E25" w:rsidRDefault="00D60EE0" w:rsidP="00D60EE0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60EE0">
              <w:rPr>
                <w:rFonts w:cstheme="minorHAnsi"/>
                <w:iCs/>
              </w:rPr>
              <w:t>Mindestens 90 % Massenanteil Siebdurchgang bei einer Maschenweite von 0,160 mm</w:t>
            </w:r>
          </w:p>
          <w:p w14:paraId="4632CB24" w14:textId="648B7197" w:rsidR="00D60EE0" w:rsidRPr="004A0E25" w:rsidRDefault="00D60EE0" w:rsidP="004A0E25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60EE0">
              <w:rPr>
                <w:rFonts w:cstheme="minorHAnsi"/>
                <w:iCs/>
              </w:rPr>
              <w:t>Mindestens 98 % Massenanteil Siebdurchgang bei einer Maschenweite von 0,630 mm</w:t>
            </w:r>
          </w:p>
          <w:p w14:paraId="3CC7053C" w14:textId="77777777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  <w:p w14:paraId="6CB5B826" w14:textId="77777777" w:rsidR="00D60EE0" w:rsidRDefault="00D60EE0" w:rsidP="00D60EE0">
            <w:pPr>
              <w:rPr>
                <w:rFonts w:asciiTheme="minorHAnsi" w:hAnsiTheme="minorHAnsi" w:cstheme="minorHAnsi"/>
                <w:iCs/>
                <w:vertAlign w:val="subscript"/>
              </w:rPr>
            </w:pPr>
            <w:r w:rsidRPr="00B32BBD">
              <w:rPr>
                <w:rFonts w:asciiTheme="minorHAnsi" w:hAnsiTheme="minorHAnsi" w:cstheme="minorHAnsi"/>
                <w:iCs/>
              </w:rPr>
              <w:t>Bis zum 15. Juli 2022 Cadmiumgehalt höchstens 90mg/kg</w:t>
            </w:r>
            <w:r w:rsidRPr="003312E0">
              <w:rPr>
                <w:rFonts w:asciiTheme="minorHAnsi" w:hAnsiTheme="minorHAnsi" w:cstheme="minorHAnsi"/>
                <w:iCs/>
              </w:rPr>
              <w:t xml:space="preserve"> 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</w:p>
          <w:p w14:paraId="56AD1429" w14:textId="3CBA8667" w:rsidR="00D60EE0" w:rsidRDefault="00D60EE0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B32BBD">
              <w:rPr>
                <w:rFonts w:asciiTheme="minorHAnsi" w:hAnsiTheme="minorHAnsi" w:cstheme="minorHAnsi"/>
                <w:iCs/>
              </w:rPr>
              <w:t>Ab dem 16. Juli 2022</w:t>
            </w:r>
            <w:r>
              <w:rPr>
                <w:rFonts w:asciiTheme="minorHAnsi" w:hAnsiTheme="minorHAnsi" w:cstheme="minorHAnsi"/>
                <w:iCs/>
              </w:rPr>
              <w:t xml:space="preserve"> gelten die einschlägigen Beschränkungen des Gehalts an Kontaminanten gemäß der Verordnung (EU) 2019/1009.</w:t>
            </w:r>
          </w:p>
          <w:p w14:paraId="651E53CF" w14:textId="1D71C1F0" w:rsidR="00BE469E" w:rsidRPr="003312E0" w:rsidRDefault="00BE469E" w:rsidP="009533EF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Nur auf alkalischen Böden zu verwenden </w:t>
            </w:r>
            <w:r w:rsidR="00D60EE0">
              <w:rPr>
                <w:rFonts w:asciiTheme="minorHAnsi" w:hAnsiTheme="minorHAnsi" w:cstheme="minorHAnsi"/>
                <w:iCs/>
              </w:rPr>
              <w:t>(</w:t>
            </w:r>
            <w:r w:rsidRPr="003312E0">
              <w:rPr>
                <w:rFonts w:asciiTheme="minorHAnsi" w:hAnsiTheme="minorHAnsi" w:cstheme="minorHAnsi"/>
                <w:iCs/>
              </w:rPr>
              <w:t>pH</w:t>
            </w:r>
            <w:r w:rsidR="00D60E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&gt;</w:t>
            </w:r>
            <w:r w:rsidR="00D60E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7,5</w:t>
            </w:r>
            <w:r w:rsidR="00D60EE0">
              <w:rPr>
                <w:rFonts w:asciiTheme="minorHAnsi" w:hAnsiTheme="minorHAnsi" w:cstheme="minorHAnsi"/>
                <w:iCs/>
              </w:rPr>
              <w:t>)</w:t>
            </w:r>
          </w:p>
        </w:tc>
      </w:tr>
      <w:tr w:rsidR="00BE469E" w:rsidRPr="002D44A0" w14:paraId="4B1FF9D3" w14:textId="77777777" w:rsidTr="004A0E25">
        <w:tc>
          <w:tcPr>
            <w:tcW w:w="3554" w:type="dxa"/>
          </w:tcPr>
          <w:p w14:paraId="2E0A661E" w14:textId="77777777" w:rsidR="00BE469E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proofErr w:type="spellStart"/>
            <w:r w:rsidRPr="003312E0">
              <w:rPr>
                <w:rFonts w:asciiTheme="minorHAnsi" w:hAnsiTheme="minorHAnsi" w:cstheme="minorHAnsi"/>
                <w:iCs/>
              </w:rPr>
              <w:t>Dephosphorationsschlacken</w:t>
            </w:r>
            <w:proofErr w:type="spellEnd"/>
          </w:p>
          <w:p w14:paraId="5637FB0F" w14:textId="77777777" w:rsidR="00D60EE0" w:rsidRDefault="00D60EE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(Thomasphosphat oder Thomasphosphatschlacken)</w:t>
            </w:r>
          </w:p>
          <w:p w14:paraId="5E43D7C6" w14:textId="0FC01024" w:rsidR="00D60EE0" w:rsidRPr="003312E0" w:rsidRDefault="00D60EE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5372" w:type="dxa"/>
            <w:gridSpan w:val="2"/>
          </w:tcPr>
          <w:p w14:paraId="767889F2" w14:textId="5AC2E3ED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In Stahlwerken durch Bearbeitung phosphorhaltiger Schmelzen gewonnenes Erzeugnis, das als Hauptbestandteil Calciumsilicophosphate enthält</w:t>
            </w:r>
          </w:p>
          <w:p w14:paraId="0CCB1667" w14:textId="77777777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Mindestgehalt an Nährstoffen (Gewichtsverhältnis):</w:t>
            </w:r>
          </w:p>
          <w:p w14:paraId="7950B3E0" w14:textId="38CFE773" w:rsidR="00BE469E" w:rsidRPr="004A0E2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12%</w:t>
            </w:r>
            <w:r w:rsidR="00BE469E"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Pr="003312E0">
              <w:rPr>
                <w:rFonts w:asciiTheme="minorHAnsi" w:hAnsiTheme="minorHAnsi" w:cstheme="minorHAnsi"/>
                <w:iCs/>
              </w:rPr>
              <w:t>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</w:p>
          <w:p w14:paraId="7BC7810D" w14:textId="5F366765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4A0E25">
              <w:rPr>
                <w:rFonts w:cstheme="minorHAnsi"/>
                <w:iCs/>
              </w:rPr>
              <w:t>Phosphor</w:t>
            </w:r>
            <w:r>
              <w:rPr>
                <w:rFonts w:asciiTheme="minorHAnsi" w:hAnsiTheme="minorHAnsi" w:cstheme="minorHAnsi"/>
                <w:iCs/>
              </w:rPr>
              <w:t>, ausgedrückt als mineralsäurelösliches Phosphorpentoxid, bei dem mindestens 75 % des angegebenen Gehalts an Phosphorpentoxid in 2%iger Zitronensäure löslich sind</w:t>
            </w:r>
          </w:p>
          <w:p w14:paraId="7CE10B9E" w14:textId="5DD14740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oder</w:t>
            </w:r>
          </w:p>
          <w:p w14:paraId="33CC4B61" w14:textId="7A7AE4B0" w:rsidR="00B91A45" w:rsidRDefault="00B91A45" w:rsidP="00B91A45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vertAlign w:val="subscript"/>
              </w:rPr>
            </w:pPr>
            <w:r>
              <w:rPr>
                <w:rFonts w:asciiTheme="minorHAnsi" w:hAnsiTheme="minorHAnsi" w:cstheme="minorHAnsi"/>
                <w:iCs/>
              </w:rPr>
              <w:t>10%</w:t>
            </w:r>
            <w:r w:rsidRPr="003312E0">
              <w:rPr>
                <w:rFonts w:asciiTheme="minorHAnsi" w:hAnsiTheme="minorHAnsi" w:cstheme="minorHAnsi"/>
                <w:iCs/>
              </w:rPr>
              <w:t xml:space="preserve"> P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3312E0">
              <w:rPr>
                <w:rFonts w:asciiTheme="minorHAnsi" w:hAnsiTheme="minorHAnsi" w:cstheme="minorHAnsi"/>
                <w:iCs/>
              </w:rPr>
              <w:t>O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5</w:t>
            </w:r>
          </w:p>
          <w:p w14:paraId="57A42F6B" w14:textId="789735CE" w:rsidR="00B91A45" w:rsidRDefault="00B91A45" w:rsidP="00B91A45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4A0E25">
              <w:rPr>
                <w:rFonts w:cstheme="minorHAnsi"/>
                <w:iCs/>
              </w:rPr>
              <w:t>Phosphor, ausgedrückt als Phosphorpentoxi</w:t>
            </w:r>
            <w:r>
              <w:rPr>
                <w:rFonts w:asciiTheme="minorHAnsi" w:hAnsiTheme="minorHAnsi" w:cstheme="minorHAnsi"/>
                <w:iCs/>
              </w:rPr>
              <w:t>d, in 2%iger Zitronensäure löslich</w:t>
            </w:r>
          </w:p>
          <w:p w14:paraId="5BF80EF4" w14:textId="307FD051" w:rsidR="00B91A45" w:rsidRDefault="00B91A45" w:rsidP="00B91A45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Partikelgröße:</w:t>
            </w:r>
          </w:p>
          <w:p w14:paraId="32677105" w14:textId="72C4A507" w:rsidR="00B91A45" w:rsidRPr="004A0E25" w:rsidRDefault="00B91A45" w:rsidP="00B91A45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B91A45">
              <w:rPr>
                <w:rFonts w:cstheme="minorHAnsi"/>
                <w:iCs/>
              </w:rPr>
              <w:lastRenderedPageBreak/>
              <w:t>Mindestens 75% Siebdurchgang bei einer Maschenweite von 0,160 mm</w:t>
            </w:r>
          </w:p>
          <w:p w14:paraId="7CFC05AF" w14:textId="368A0222" w:rsidR="00B91A45" w:rsidRPr="004A0E25" w:rsidRDefault="00B91A45" w:rsidP="00B91A45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B91A45">
              <w:rPr>
                <w:rFonts w:cstheme="minorHAnsi"/>
                <w:iCs/>
              </w:rPr>
              <w:t>Mindestens 96% Siebdurchgang bei einer Maschenweite von 0,630 mm</w:t>
            </w:r>
          </w:p>
          <w:p w14:paraId="6BB99F45" w14:textId="4E83E15B" w:rsidR="00B91A45" w:rsidRPr="004A0E2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cstheme="minorHAnsi"/>
                <w:iCs/>
              </w:rPr>
            </w:pPr>
            <w:r w:rsidRPr="00B91A45">
              <w:rPr>
                <w:rFonts w:cstheme="minorHAnsi"/>
                <w:iCs/>
              </w:rPr>
              <w:t>Ab dem 16. Juli 2022 gelten die einschlägigen Beschränkungen des Gehalts an Kontaminanten gemäß der Verordnung (EU) 2019/1009.</w:t>
            </w:r>
          </w:p>
        </w:tc>
      </w:tr>
      <w:tr w:rsidR="00BE469E" w:rsidRPr="002D44A0" w14:paraId="13C7DDBD" w14:textId="77777777" w:rsidTr="004A0E25">
        <w:tc>
          <w:tcPr>
            <w:tcW w:w="3554" w:type="dxa"/>
          </w:tcPr>
          <w:p w14:paraId="72D5C322" w14:textId="01AED205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lastRenderedPageBreak/>
              <w:t>Kalirohsalz</w:t>
            </w:r>
          </w:p>
        </w:tc>
        <w:tc>
          <w:tcPr>
            <w:tcW w:w="5372" w:type="dxa"/>
            <w:gridSpan w:val="2"/>
          </w:tcPr>
          <w:p w14:paraId="30E6A97A" w14:textId="430166EA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Aus Kalirohsalzen gewonnenes Erzeugnis</w:t>
            </w:r>
          </w:p>
          <w:p w14:paraId="27D5EA2A" w14:textId="044C6A96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Mindestgehalt an Nährstoffen (Gewichtsverhältnis):</w:t>
            </w:r>
          </w:p>
          <w:p w14:paraId="02A1A02A" w14:textId="105B4000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9% K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4A0E25">
              <w:rPr>
                <w:rFonts w:cstheme="minorHAnsi"/>
                <w:iCs/>
              </w:rPr>
              <w:t>O</w:t>
            </w:r>
          </w:p>
          <w:p w14:paraId="5D3497B7" w14:textId="3A05FC9C" w:rsidR="00B91A45" w:rsidRDefault="00B91A45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Kali, ausgedrückt als wasserlösliches K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B32BBD">
              <w:rPr>
                <w:rFonts w:asciiTheme="minorHAnsi" w:hAnsiTheme="minorHAnsi" w:cstheme="minorHAnsi"/>
                <w:iCs/>
              </w:rPr>
              <w:t>O</w:t>
            </w:r>
          </w:p>
          <w:p w14:paraId="07EF2BEB" w14:textId="0628D043" w:rsidR="00B91A45" w:rsidRDefault="00B91A45" w:rsidP="00B91A45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2% K</w:t>
            </w:r>
            <w:r w:rsidRPr="003312E0">
              <w:rPr>
                <w:rFonts w:asciiTheme="minorHAnsi" w:hAnsiTheme="minorHAnsi" w:cstheme="minorHAnsi"/>
                <w:iCs/>
                <w:vertAlign w:val="subscript"/>
              </w:rPr>
              <w:t>2</w:t>
            </w:r>
            <w:r w:rsidRPr="00B32BBD">
              <w:rPr>
                <w:rFonts w:asciiTheme="minorHAnsi" w:hAnsiTheme="minorHAnsi" w:cstheme="minorHAnsi"/>
                <w:iCs/>
              </w:rPr>
              <w:t>O</w:t>
            </w:r>
          </w:p>
          <w:p w14:paraId="3D33CC95" w14:textId="2ABBB1E8" w:rsidR="00BE469E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Magnesium in Form wasserlöslicher Salze, auusgedrückt als Magnesiumoxid</w:t>
            </w:r>
          </w:p>
          <w:p w14:paraId="0DABD2EF" w14:textId="674DB537" w:rsidR="00DD6F10" w:rsidRPr="003312E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B32BBD">
              <w:rPr>
                <w:rFonts w:asciiTheme="minorHAnsi" w:hAnsiTheme="minorHAnsi" w:cstheme="minorHAnsi"/>
                <w:iCs/>
              </w:rPr>
              <w:t>Ab dem 16. Juli 2022 gelten die einschlägigen Beschränkungen des Gehalts an Kontaminanten gemäß der Verordnung (EU) 2019/1009.</w:t>
            </w:r>
          </w:p>
        </w:tc>
      </w:tr>
      <w:tr w:rsidR="00BE469E" w:rsidRPr="002D44A0" w14:paraId="2804E472" w14:textId="77777777" w:rsidTr="004A0E25">
        <w:tc>
          <w:tcPr>
            <w:tcW w:w="3554" w:type="dxa"/>
          </w:tcPr>
          <w:p w14:paraId="0A2095D0" w14:textId="7DA4CB93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Kaliumsulfat, möglicherweise Magnesiumsalz enthaltend</w:t>
            </w:r>
          </w:p>
        </w:tc>
        <w:tc>
          <w:tcPr>
            <w:tcW w:w="5372" w:type="dxa"/>
            <w:gridSpan w:val="2"/>
          </w:tcPr>
          <w:p w14:paraId="1F1FF4F4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Aus Kalirohsalz durch physikalische Extraktion gewonnen, möglicherweise auch Magnesiumsalz enthaltend</w:t>
            </w:r>
          </w:p>
        </w:tc>
      </w:tr>
      <w:tr w:rsidR="00BE469E" w:rsidRPr="003312E0" w14:paraId="63B0A81B" w14:textId="77777777" w:rsidTr="004A0E25">
        <w:tc>
          <w:tcPr>
            <w:tcW w:w="3554" w:type="dxa"/>
          </w:tcPr>
          <w:p w14:paraId="09F4ADCA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Schlempe oder </w:t>
            </w:r>
            <w:proofErr w:type="spellStart"/>
            <w:r w:rsidRPr="003312E0">
              <w:rPr>
                <w:rFonts w:asciiTheme="minorHAnsi" w:hAnsiTheme="minorHAnsi" w:cstheme="minorHAnsi"/>
                <w:iCs/>
              </w:rPr>
              <w:t>Schlempeextrakt</w:t>
            </w:r>
            <w:proofErr w:type="spellEnd"/>
          </w:p>
        </w:tc>
        <w:tc>
          <w:tcPr>
            <w:tcW w:w="5372" w:type="dxa"/>
            <w:gridSpan w:val="2"/>
          </w:tcPr>
          <w:p w14:paraId="0ABBDA41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Keine Ammoniakschlempe</w:t>
            </w:r>
          </w:p>
        </w:tc>
      </w:tr>
      <w:tr w:rsidR="00BE469E" w:rsidRPr="003312E0" w14:paraId="67A01332" w14:textId="77777777" w:rsidTr="004A0E25">
        <w:tc>
          <w:tcPr>
            <w:tcW w:w="3554" w:type="dxa"/>
          </w:tcPr>
          <w:p w14:paraId="01834B9C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Calciumcarbonat (z.B. Kreide, Mergel, Kalksteinmehl, Algenkalk, Phosphatkreide usw.)</w:t>
            </w:r>
          </w:p>
        </w:tc>
        <w:tc>
          <w:tcPr>
            <w:tcW w:w="5372" w:type="dxa"/>
            <w:gridSpan w:val="2"/>
          </w:tcPr>
          <w:p w14:paraId="24F860A3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Nur natürlichen Ursprungs</w:t>
            </w:r>
          </w:p>
        </w:tc>
      </w:tr>
      <w:tr w:rsidR="00DD6F10" w:rsidRPr="002D44A0" w14:paraId="22BFB2B9" w14:textId="77777777" w:rsidTr="00BE469E">
        <w:tc>
          <w:tcPr>
            <w:tcW w:w="3554" w:type="dxa"/>
          </w:tcPr>
          <w:p w14:paraId="26E9147B" w14:textId="04D2DEAE" w:rsidR="00DD6F10" w:rsidRPr="004A0E25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D6F10">
              <w:rPr>
                <w:rFonts w:cstheme="minorHAnsi"/>
                <w:iCs/>
              </w:rPr>
              <w:t>Muschelabfälle</w:t>
            </w:r>
          </w:p>
        </w:tc>
        <w:tc>
          <w:tcPr>
            <w:tcW w:w="5372" w:type="dxa"/>
            <w:gridSpan w:val="2"/>
          </w:tcPr>
          <w:p w14:paraId="56C37080" w14:textId="3F57F1ED" w:rsidR="00DD6F10" w:rsidRPr="004A0E25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D6F10">
              <w:rPr>
                <w:rFonts w:cstheme="minorHAnsi"/>
                <w:iCs/>
              </w:rPr>
              <w:t>Nur aus ökologischer/biologischer Aquakultur</w:t>
            </w:r>
            <w:r>
              <w:rPr>
                <w:rFonts w:asciiTheme="minorHAnsi" w:hAnsiTheme="minorHAnsi" w:cstheme="minorHAnsi"/>
                <w:iCs/>
              </w:rPr>
              <w:t xml:space="preserve"> oder aus nachhaltiger Fischerei gemäß Artikel 2 der Verordnung (EU) Nr. 1380/2013</w:t>
            </w:r>
          </w:p>
        </w:tc>
      </w:tr>
      <w:tr w:rsidR="00DD6F10" w:rsidRPr="002D44A0" w14:paraId="36ADBB21" w14:textId="77777777" w:rsidTr="00BE469E">
        <w:tc>
          <w:tcPr>
            <w:tcW w:w="3554" w:type="dxa"/>
          </w:tcPr>
          <w:p w14:paraId="4B3959E2" w14:textId="4FF0D1AD" w:rsidR="00DD6F10" w:rsidRPr="004A0E25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D6F10">
              <w:rPr>
                <w:rFonts w:cstheme="minorHAnsi"/>
                <w:iCs/>
              </w:rPr>
              <w:t>Eierschalen</w:t>
            </w:r>
          </w:p>
        </w:tc>
        <w:tc>
          <w:tcPr>
            <w:tcW w:w="5372" w:type="dxa"/>
            <w:gridSpan w:val="2"/>
          </w:tcPr>
          <w:p w14:paraId="723A03B9" w14:textId="3C75F172" w:rsidR="00DD6F10" w:rsidRPr="004A0E25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Erzeugnis darf nicht aus industrieller Tierhaltung stammen</w:t>
            </w:r>
          </w:p>
        </w:tc>
      </w:tr>
      <w:tr w:rsidR="00BE469E" w:rsidRPr="002D44A0" w14:paraId="7771456A" w14:textId="77777777" w:rsidTr="004A0E25">
        <w:tc>
          <w:tcPr>
            <w:tcW w:w="3554" w:type="dxa"/>
          </w:tcPr>
          <w:p w14:paraId="33B02C07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Calcium- und Magnesiumcarbonat</w:t>
            </w:r>
          </w:p>
        </w:tc>
        <w:tc>
          <w:tcPr>
            <w:tcW w:w="5372" w:type="dxa"/>
            <w:gridSpan w:val="2"/>
          </w:tcPr>
          <w:p w14:paraId="25C89F8E" w14:textId="77777777" w:rsidR="00DD6F1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Nur natürlichen Ursprungs </w:t>
            </w:r>
          </w:p>
          <w:p w14:paraId="0895D74C" w14:textId="6EAE5F8A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z.B. Magnesiumkalk, Magnesiumkalksteinmehl, Kalkstein usw.</w:t>
            </w:r>
          </w:p>
        </w:tc>
      </w:tr>
      <w:tr w:rsidR="00BE469E" w:rsidRPr="003312E0" w14:paraId="3ABE19DC" w14:textId="77777777" w:rsidTr="004A0E25">
        <w:tc>
          <w:tcPr>
            <w:tcW w:w="3554" w:type="dxa"/>
          </w:tcPr>
          <w:p w14:paraId="1F0FD5F1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Magnesiumsulfat (Kieserit)</w:t>
            </w:r>
          </w:p>
        </w:tc>
        <w:tc>
          <w:tcPr>
            <w:tcW w:w="5372" w:type="dxa"/>
            <w:gridSpan w:val="2"/>
          </w:tcPr>
          <w:p w14:paraId="3D8F3A58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Nur natürlichen Ursprungs</w:t>
            </w:r>
          </w:p>
        </w:tc>
      </w:tr>
      <w:tr w:rsidR="00BE469E" w:rsidRPr="002D44A0" w14:paraId="2FC36C1A" w14:textId="77777777" w:rsidTr="004A0E25">
        <w:tc>
          <w:tcPr>
            <w:tcW w:w="3554" w:type="dxa"/>
          </w:tcPr>
          <w:p w14:paraId="66EA743E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Calciumchloridlösung</w:t>
            </w:r>
          </w:p>
        </w:tc>
        <w:tc>
          <w:tcPr>
            <w:tcW w:w="5372" w:type="dxa"/>
            <w:gridSpan w:val="2"/>
          </w:tcPr>
          <w:p w14:paraId="4B7A595F" w14:textId="32942247" w:rsidR="00BE469E" w:rsidRPr="003312E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Nur zur </w:t>
            </w:r>
            <w:r w:rsidR="00BE469E" w:rsidRPr="003312E0">
              <w:rPr>
                <w:rFonts w:asciiTheme="minorHAnsi" w:hAnsiTheme="minorHAnsi" w:cstheme="minorHAnsi"/>
                <w:iCs/>
              </w:rPr>
              <w:t xml:space="preserve">Blattbehandlung bei Apfelbäumen </w:t>
            </w:r>
            <w:r>
              <w:rPr>
                <w:rFonts w:asciiTheme="minorHAnsi" w:hAnsiTheme="minorHAnsi" w:cstheme="minorHAnsi"/>
                <w:iCs/>
              </w:rPr>
              <w:t>zur Vorbeugung von</w:t>
            </w:r>
            <w:r w:rsidR="00BE469E" w:rsidRPr="003312E0">
              <w:rPr>
                <w:rFonts w:asciiTheme="minorHAnsi" w:hAnsiTheme="minorHAnsi" w:cstheme="minorHAnsi"/>
                <w:iCs/>
              </w:rPr>
              <w:t xml:space="preserve"> Calciummangel</w:t>
            </w:r>
          </w:p>
        </w:tc>
      </w:tr>
      <w:tr w:rsidR="00BE469E" w:rsidRPr="002D44A0" w14:paraId="2B8D7648" w14:textId="77777777" w:rsidTr="004A0E25">
        <w:tc>
          <w:tcPr>
            <w:tcW w:w="3554" w:type="dxa"/>
          </w:tcPr>
          <w:p w14:paraId="456B6B72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Calciumsulfat (Gips)</w:t>
            </w:r>
          </w:p>
        </w:tc>
        <w:tc>
          <w:tcPr>
            <w:tcW w:w="5372" w:type="dxa"/>
            <w:gridSpan w:val="2"/>
          </w:tcPr>
          <w:p w14:paraId="60AD2D7C" w14:textId="5C82631D" w:rsidR="00BE469E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Naturprodukt, das Calciumsulfat in verschiedenen Hydrationsgraden enthält</w:t>
            </w:r>
          </w:p>
          <w:p w14:paraId="69247E3D" w14:textId="77777777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Mindestgehalt an Nährstoffen (Gewichtsverhältnis):</w:t>
            </w:r>
          </w:p>
          <w:p w14:paraId="2C6EA498" w14:textId="77777777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25% CaO</w:t>
            </w:r>
          </w:p>
          <w:p w14:paraId="7D5BBBF3" w14:textId="77777777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vertAlign w:val="subscript"/>
              </w:rPr>
            </w:pPr>
            <w:r>
              <w:rPr>
                <w:rFonts w:asciiTheme="minorHAnsi" w:hAnsiTheme="minorHAnsi" w:cstheme="minorHAnsi"/>
                <w:iCs/>
              </w:rPr>
              <w:t>35% SO</w:t>
            </w:r>
            <w:r>
              <w:rPr>
                <w:rFonts w:asciiTheme="minorHAnsi" w:hAnsiTheme="minorHAnsi" w:cstheme="minorHAnsi"/>
                <w:iCs/>
                <w:vertAlign w:val="subscript"/>
              </w:rPr>
              <w:t>3</w:t>
            </w:r>
          </w:p>
          <w:p w14:paraId="039DD6E8" w14:textId="77777777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vertAlign w:val="subscript"/>
              </w:rPr>
            </w:pPr>
            <w:r w:rsidRPr="004A0E25">
              <w:rPr>
                <w:rFonts w:cstheme="minorHAnsi"/>
                <w:iCs/>
              </w:rPr>
              <w:t xml:space="preserve">Calcium </w:t>
            </w:r>
            <w:r>
              <w:rPr>
                <w:rFonts w:asciiTheme="minorHAnsi" w:hAnsiTheme="minorHAnsi" w:cstheme="minorHAnsi"/>
                <w:iCs/>
              </w:rPr>
              <w:t>und Schwefel, ausgedrückt als Gesamt-CaO und - SO</w:t>
            </w:r>
            <w:r>
              <w:rPr>
                <w:rFonts w:asciiTheme="minorHAnsi" w:hAnsiTheme="minorHAnsi" w:cstheme="minorHAnsi"/>
                <w:iCs/>
                <w:vertAlign w:val="subscript"/>
              </w:rPr>
              <w:t>3</w:t>
            </w:r>
          </w:p>
          <w:p w14:paraId="7587FBA0" w14:textId="77777777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4A0E25">
              <w:rPr>
                <w:rFonts w:cstheme="minorHAnsi"/>
                <w:iCs/>
              </w:rPr>
              <w:t>Mahlfeinheit:</w:t>
            </w:r>
          </w:p>
          <w:p w14:paraId="2E8EF23E" w14:textId="77777777" w:rsidR="00DD6F10" w:rsidRPr="004A0E25" w:rsidRDefault="00DD6F10" w:rsidP="00DD6F10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DD6F10">
              <w:rPr>
                <w:rFonts w:cstheme="minorHAnsi"/>
                <w:iCs/>
              </w:rPr>
              <w:t>Mindestens 80 % Siebdurchgang bei einer Maschenweite von 2 mm</w:t>
            </w:r>
          </w:p>
          <w:p w14:paraId="3F2F1B48" w14:textId="77777777" w:rsidR="00DD6F10" w:rsidRPr="004A0E25" w:rsidRDefault="00DD6F10" w:rsidP="00DD6F10">
            <w:pPr>
              <w:pStyle w:val="Listenabsatz"/>
              <w:numPr>
                <w:ilvl w:val="0"/>
                <w:numId w:val="5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cstheme="minorHAnsi"/>
                <w:iCs/>
              </w:rPr>
            </w:pPr>
            <w:r w:rsidRPr="00DD6F10">
              <w:rPr>
                <w:rFonts w:cstheme="minorHAnsi"/>
                <w:iCs/>
              </w:rPr>
              <w:t>Mindestens 99 % Siebdurchgang bei einer Maschenweite von 10 mm</w:t>
            </w:r>
          </w:p>
          <w:p w14:paraId="099B72BD" w14:textId="5687C193" w:rsidR="00DD6F10" w:rsidRPr="00DD6F10" w:rsidRDefault="00DD6F10" w:rsidP="00DD6F10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cstheme="minorHAnsi"/>
                <w:iCs/>
              </w:rPr>
            </w:pPr>
            <w:r w:rsidRPr="00B32BBD">
              <w:rPr>
                <w:rFonts w:asciiTheme="minorHAnsi" w:hAnsiTheme="minorHAnsi" w:cstheme="minorHAnsi"/>
                <w:iCs/>
              </w:rPr>
              <w:lastRenderedPageBreak/>
              <w:t>Ab dem 16. Juli 2022 gelten die einschlägigen Beschränkungen des Gehalts an Kontaminanten gemäß der Verordnung (EU) 2019/1009.</w:t>
            </w:r>
          </w:p>
        </w:tc>
      </w:tr>
      <w:tr w:rsidR="00BE469E" w:rsidRPr="002D44A0" w14:paraId="1452CC67" w14:textId="77777777" w:rsidTr="004A0E25">
        <w:tc>
          <w:tcPr>
            <w:tcW w:w="3554" w:type="dxa"/>
          </w:tcPr>
          <w:p w14:paraId="1F565A64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lastRenderedPageBreak/>
              <w:t>Industriekalk aus der Zuckerherstellung</w:t>
            </w:r>
          </w:p>
        </w:tc>
        <w:tc>
          <w:tcPr>
            <w:tcW w:w="5372" w:type="dxa"/>
            <w:gridSpan w:val="2"/>
          </w:tcPr>
          <w:p w14:paraId="4ED674FC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Nebenprodukt der Zuckerherstellung aus Zuckerrüben und Zuckerrohr</w:t>
            </w:r>
          </w:p>
        </w:tc>
      </w:tr>
      <w:tr w:rsidR="00BE469E" w:rsidRPr="002D44A0" w14:paraId="77EEB0D6" w14:textId="77777777" w:rsidTr="004A0E25">
        <w:tc>
          <w:tcPr>
            <w:tcW w:w="3554" w:type="dxa"/>
          </w:tcPr>
          <w:p w14:paraId="6DE04888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Industriekalk aus der Siedesalzherstellung</w:t>
            </w:r>
          </w:p>
        </w:tc>
        <w:tc>
          <w:tcPr>
            <w:tcW w:w="5372" w:type="dxa"/>
            <w:gridSpan w:val="2"/>
          </w:tcPr>
          <w:p w14:paraId="504B6857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Nebenprodukt der Siedesalzherstellung aus Sole, die bergmännisch gewonnen wird</w:t>
            </w:r>
          </w:p>
        </w:tc>
      </w:tr>
      <w:tr w:rsidR="00BE469E" w:rsidRPr="002D44A0" w14:paraId="22328B1F" w14:textId="77777777" w:rsidTr="004A0E25">
        <w:tc>
          <w:tcPr>
            <w:tcW w:w="3554" w:type="dxa"/>
          </w:tcPr>
          <w:p w14:paraId="5CA81BA8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Elementarer Schwefel</w:t>
            </w:r>
          </w:p>
        </w:tc>
        <w:tc>
          <w:tcPr>
            <w:tcW w:w="5372" w:type="dxa"/>
            <w:gridSpan w:val="2"/>
          </w:tcPr>
          <w:p w14:paraId="7123EE78" w14:textId="11213D75" w:rsidR="00DD6F1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Bis zum 15. Juli 2022: wie in Anhang I Teil D der Verordnung (EG) Nr. 2003/2003 aufgeführt</w:t>
            </w:r>
          </w:p>
          <w:p w14:paraId="3839F32B" w14:textId="1559EBDD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="00DD6F10" w:rsidRPr="00B32BBD">
              <w:rPr>
                <w:rFonts w:asciiTheme="minorHAnsi" w:hAnsiTheme="minorHAnsi" w:cstheme="minorHAnsi"/>
                <w:iCs/>
              </w:rPr>
              <w:t>Ab dem 16. Juli 2022 gelten die einschlägigen Beschränkungen des Gehalts an Kontaminanten gemäß der Verordnung (EU) 2019/1009.</w:t>
            </w:r>
          </w:p>
        </w:tc>
      </w:tr>
      <w:tr w:rsidR="00DD6F10" w:rsidRPr="002D44A0" w14:paraId="298AC10B" w14:textId="77777777" w:rsidTr="00BE469E">
        <w:tc>
          <w:tcPr>
            <w:tcW w:w="3554" w:type="dxa"/>
          </w:tcPr>
          <w:p w14:paraId="649542AE" w14:textId="328FCA90" w:rsidR="00DD6F10" w:rsidRPr="003312E0" w:rsidRDefault="00DD6F10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cstheme="minorHAnsi"/>
                <w:iCs/>
              </w:rPr>
            </w:pPr>
            <w:r w:rsidRPr="00DD6F10">
              <w:rPr>
                <w:rFonts w:cstheme="minorHAnsi"/>
                <w:iCs/>
              </w:rPr>
              <w:t>Mineralische Spurennährstoffdünger</w:t>
            </w:r>
          </w:p>
        </w:tc>
        <w:tc>
          <w:tcPr>
            <w:tcW w:w="5372" w:type="dxa"/>
            <w:gridSpan w:val="2"/>
          </w:tcPr>
          <w:p w14:paraId="0525A24C" w14:textId="4F9A44E7" w:rsidR="000A6C14" w:rsidRDefault="000A6C14" w:rsidP="000A6C1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Bis zum 15. Juli 2022: wie in Anhang I Teil E der Verordnung (EG) Nr. 2003/2003 aufgeführt</w:t>
            </w:r>
          </w:p>
          <w:p w14:paraId="4D2BEF5E" w14:textId="2B5AD288" w:rsidR="00DD6F10" w:rsidRPr="003312E0" w:rsidRDefault="000A6C14" w:rsidP="000A6C1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cstheme="minorHAnsi"/>
                <w:iCs/>
              </w:rPr>
            </w:pPr>
            <w:r w:rsidRPr="00B32BBD">
              <w:rPr>
                <w:rFonts w:asciiTheme="minorHAnsi" w:hAnsiTheme="minorHAnsi" w:cstheme="minorHAnsi"/>
                <w:iCs/>
              </w:rPr>
              <w:t>Ab dem 16. Juli 2022 gelten die einschlägigen Beschränkungen des Gehalts an Kontaminanten gemäß der Verordnung (EU) 2019/1009.</w:t>
            </w:r>
          </w:p>
        </w:tc>
      </w:tr>
      <w:tr w:rsidR="00BE469E" w:rsidRPr="003312E0" w14:paraId="6E781269" w14:textId="77777777" w:rsidTr="004A0E25">
        <w:tc>
          <w:tcPr>
            <w:tcW w:w="3554" w:type="dxa"/>
          </w:tcPr>
          <w:p w14:paraId="1B228695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Natriumchlorid</w:t>
            </w:r>
          </w:p>
        </w:tc>
        <w:tc>
          <w:tcPr>
            <w:tcW w:w="5372" w:type="dxa"/>
            <w:gridSpan w:val="2"/>
          </w:tcPr>
          <w:p w14:paraId="1691B276" w14:textId="433F76E3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BE469E" w:rsidRPr="003312E0" w14:paraId="1B785953" w14:textId="77777777" w:rsidTr="004A0E25">
        <w:tc>
          <w:tcPr>
            <w:tcW w:w="3554" w:type="dxa"/>
          </w:tcPr>
          <w:p w14:paraId="0522B731" w14:textId="74C0C3F2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Steinmehl</w:t>
            </w:r>
            <w:r w:rsidR="000A6C14">
              <w:rPr>
                <w:rFonts w:asciiTheme="minorHAnsi" w:hAnsiTheme="minorHAnsi" w:cstheme="minorHAnsi"/>
                <w:iCs/>
              </w:rPr>
              <w:t xml:space="preserve">, </w:t>
            </w:r>
            <w:r w:rsidRPr="003312E0">
              <w:rPr>
                <w:rFonts w:asciiTheme="minorHAnsi" w:hAnsiTheme="minorHAnsi" w:cstheme="minorHAnsi"/>
                <w:iCs/>
              </w:rPr>
              <w:t>Tonerde</w:t>
            </w:r>
            <w:r w:rsidR="000A6C14">
              <w:rPr>
                <w:rFonts w:asciiTheme="minorHAnsi" w:hAnsiTheme="minorHAnsi" w:cstheme="minorHAnsi"/>
                <w:iCs/>
              </w:rPr>
              <w:t xml:space="preserve"> und Tonminerale</w:t>
            </w:r>
          </w:p>
        </w:tc>
        <w:tc>
          <w:tcPr>
            <w:tcW w:w="5372" w:type="dxa"/>
            <w:gridSpan w:val="2"/>
          </w:tcPr>
          <w:p w14:paraId="1FDA799E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BE469E" w:rsidRPr="002D44A0" w14:paraId="55091D6B" w14:textId="77777777" w:rsidTr="004A0E25">
        <w:tc>
          <w:tcPr>
            <w:tcW w:w="3554" w:type="dxa"/>
          </w:tcPr>
          <w:p w14:paraId="017D60B9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highlight w:val="yellow"/>
              </w:rPr>
            </w:pPr>
            <w:r w:rsidRPr="003312E0">
              <w:rPr>
                <w:rFonts w:asciiTheme="minorHAnsi" w:hAnsiTheme="minorHAnsi" w:cstheme="minorHAnsi"/>
                <w:iCs/>
              </w:rPr>
              <w:t>Leonardit (organisches Sediment mit hohem Gehalt an Huminsäuren)</w:t>
            </w:r>
          </w:p>
        </w:tc>
        <w:tc>
          <w:tcPr>
            <w:tcW w:w="5372" w:type="dxa"/>
            <w:gridSpan w:val="2"/>
          </w:tcPr>
          <w:p w14:paraId="41F45261" w14:textId="406E2CF7" w:rsidR="00BE469E" w:rsidRPr="003312E0" w:rsidRDefault="000A6C14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  <w:highlight w:val="yellow"/>
              </w:rPr>
            </w:pPr>
            <w:r>
              <w:rPr>
                <w:rFonts w:asciiTheme="minorHAnsi" w:hAnsiTheme="minorHAnsi" w:cstheme="minorHAnsi"/>
                <w:iCs/>
              </w:rPr>
              <w:t>Nur</w:t>
            </w:r>
            <w:r w:rsidRPr="003312E0">
              <w:rPr>
                <w:rFonts w:asciiTheme="minorHAnsi" w:hAnsiTheme="minorHAnsi" w:cstheme="minorHAnsi"/>
                <w:iCs/>
              </w:rPr>
              <w:t xml:space="preserve"> </w:t>
            </w:r>
            <w:r w:rsidR="00BE469E" w:rsidRPr="003312E0">
              <w:rPr>
                <w:rFonts w:asciiTheme="minorHAnsi" w:hAnsiTheme="minorHAnsi" w:cstheme="minorHAnsi"/>
                <w:iCs/>
              </w:rPr>
              <w:t>als Nebenprodukt aus Bergbautätigkeiten</w:t>
            </w:r>
          </w:p>
        </w:tc>
      </w:tr>
      <w:tr w:rsidR="000A6C14" w:rsidRPr="002D44A0" w14:paraId="356D679B" w14:textId="77777777" w:rsidTr="00BE469E">
        <w:tc>
          <w:tcPr>
            <w:tcW w:w="3554" w:type="dxa"/>
          </w:tcPr>
          <w:p w14:paraId="219A5281" w14:textId="2CFA74FC" w:rsidR="000A6C14" w:rsidRPr="004A0E25" w:rsidRDefault="000A6C14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proofErr w:type="spellStart"/>
            <w:r w:rsidRPr="000A6C14">
              <w:rPr>
                <w:rFonts w:cstheme="minorHAnsi"/>
                <w:iCs/>
              </w:rPr>
              <w:t>Humin</w:t>
            </w:r>
            <w:proofErr w:type="spellEnd"/>
            <w:r w:rsidRPr="000A6C14">
              <w:rPr>
                <w:rFonts w:cstheme="minorHAnsi"/>
                <w:iCs/>
              </w:rPr>
              <w:t xml:space="preserve">- und </w:t>
            </w:r>
            <w:proofErr w:type="spellStart"/>
            <w:r w:rsidRPr="000A6C14">
              <w:rPr>
                <w:rFonts w:cstheme="minorHAnsi"/>
                <w:iCs/>
              </w:rPr>
              <w:t>Fulvinsäuren</w:t>
            </w:r>
            <w:proofErr w:type="spellEnd"/>
          </w:p>
        </w:tc>
        <w:tc>
          <w:tcPr>
            <w:tcW w:w="5372" w:type="dxa"/>
            <w:gridSpan w:val="2"/>
          </w:tcPr>
          <w:p w14:paraId="385BD0FE" w14:textId="434C4E87" w:rsidR="000A6C14" w:rsidRPr="004A0E25" w:rsidRDefault="000A6C14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Nur aus anorganischen Salzen/Lösungen außer Ammoniumsalzen oder aus der Trinkwasseraufbereitung</w:t>
            </w:r>
          </w:p>
        </w:tc>
      </w:tr>
      <w:tr w:rsidR="00BE469E" w:rsidRPr="002D44A0" w14:paraId="59C142EE" w14:textId="77777777" w:rsidTr="004A0E25">
        <w:tc>
          <w:tcPr>
            <w:tcW w:w="3554" w:type="dxa"/>
          </w:tcPr>
          <w:p w14:paraId="60780EA4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Xylit</w:t>
            </w:r>
          </w:p>
        </w:tc>
        <w:tc>
          <w:tcPr>
            <w:tcW w:w="5372" w:type="dxa"/>
            <w:gridSpan w:val="2"/>
          </w:tcPr>
          <w:p w14:paraId="78D68BE2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Nur als Nebenprodukt von Bergbautätigkeiten (z.B. Nebenerzeugnis des Braunkohlenbergbaus)</w:t>
            </w:r>
          </w:p>
        </w:tc>
      </w:tr>
      <w:tr w:rsidR="00BE469E" w:rsidRPr="002D44A0" w14:paraId="3AA00BB2" w14:textId="77777777" w:rsidTr="004A0E25">
        <w:tc>
          <w:tcPr>
            <w:tcW w:w="3554" w:type="dxa"/>
          </w:tcPr>
          <w:p w14:paraId="12ECAB7A" w14:textId="77777777" w:rsidR="00BE469E" w:rsidRPr="003312E0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3312E0">
              <w:rPr>
                <w:rFonts w:asciiTheme="minorHAnsi" w:hAnsiTheme="minorHAnsi" w:cstheme="minorHAnsi"/>
                <w:iCs/>
              </w:rPr>
              <w:t>Chitin (Polysaccharid, gewonnen aus dem Panzer von Krebstieren)</w:t>
            </w:r>
          </w:p>
        </w:tc>
        <w:tc>
          <w:tcPr>
            <w:tcW w:w="5372" w:type="dxa"/>
            <w:gridSpan w:val="2"/>
          </w:tcPr>
          <w:p w14:paraId="1C7B20A5" w14:textId="22473C04" w:rsidR="00BE469E" w:rsidRPr="003312E0" w:rsidRDefault="000A6C14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Aus ökologischer/biologischer Aquakultur oder aus nachhaltiger Fischerei gemäß Artikel 2 der Verordnung (EU) Nr. 1380/2013</w:t>
            </w:r>
          </w:p>
        </w:tc>
      </w:tr>
      <w:tr w:rsidR="00BE469E" w:rsidRPr="002D44A0" w14:paraId="274CC31A" w14:textId="77777777" w:rsidTr="004A0E25">
        <w:tc>
          <w:tcPr>
            <w:tcW w:w="3554" w:type="dxa"/>
          </w:tcPr>
          <w:p w14:paraId="38E89167" w14:textId="59E5D079" w:rsidR="00BE469E" w:rsidRPr="002D44A0" w:rsidRDefault="00BE469E" w:rsidP="004A0E25">
            <w:pPr>
              <w:rPr>
                <w:rFonts w:asciiTheme="minorHAnsi" w:hAnsiTheme="minorHAnsi" w:cstheme="minorHAnsi"/>
                <w:vertAlign w:val="superscript"/>
              </w:rPr>
            </w:pPr>
            <w:r w:rsidRPr="00141B1F">
              <w:rPr>
                <w:rFonts w:asciiTheme="minorHAnsi" w:hAnsiTheme="minorHAnsi" w:cstheme="minorHAnsi"/>
                <w:iCs/>
              </w:rPr>
              <w:t xml:space="preserve">Organisches </w:t>
            </w:r>
            <w:r w:rsidR="00000D3B" w:rsidRPr="00141B1F">
              <w:rPr>
                <w:rFonts w:asciiTheme="minorHAnsi" w:hAnsiTheme="minorHAnsi" w:cstheme="minorHAnsi"/>
                <w:iCs/>
              </w:rPr>
              <w:t>(</w:t>
            </w:r>
            <w:r w:rsidR="00000D3B" w:rsidRPr="002D44A0">
              <w:rPr>
                <w:rFonts w:cstheme="minorHAnsi"/>
                <w:vertAlign w:val="superscript"/>
              </w:rPr>
              <w:t>1</w:t>
            </w:r>
            <w:r w:rsidR="00000D3B" w:rsidRPr="00141B1F">
              <w:rPr>
                <w:rFonts w:asciiTheme="minorHAnsi" w:hAnsiTheme="minorHAnsi" w:cstheme="minorHAnsi"/>
                <w:iCs/>
              </w:rPr>
              <w:t xml:space="preserve">) </w:t>
            </w:r>
            <w:r w:rsidRPr="00141B1F">
              <w:rPr>
                <w:rFonts w:asciiTheme="minorHAnsi" w:hAnsiTheme="minorHAnsi" w:cstheme="minorHAnsi"/>
                <w:iCs/>
              </w:rPr>
              <w:t>Sediment aus Binnengewässern, entstanden unter Ausschluss von Sauerstoff (z.B. Faulschlamm)</w:t>
            </w:r>
          </w:p>
        </w:tc>
        <w:tc>
          <w:tcPr>
            <w:tcW w:w="5372" w:type="dxa"/>
            <w:gridSpan w:val="2"/>
          </w:tcPr>
          <w:p w14:paraId="4D1EE207" w14:textId="21D639AD" w:rsidR="00BE469E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 xml:space="preserve">Nur </w:t>
            </w:r>
            <w:r w:rsidR="00BE469E" w:rsidRPr="00141B1F">
              <w:rPr>
                <w:rFonts w:asciiTheme="minorHAnsi" w:hAnsiTheme="minorHAnsi" w:cstheme="minorHAnsi"/>
                <w:iCs/>
              </w:rPr>
              <w:t>organisches Sediment gewonnen als Nebenprodukt der Binnenwasserwirtschaft oder aus einstigen Binnengewässern</w:t>
            </w:r>
          </w:p>
          <w:p w14:paraId="34D1F691" w14:textId="77777777" w:rsidR="00BE469E" w:rsidRPr="00141B1F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Die Gewinnung sollte gegebenenfalls auf eine Art und Weise erfolgen, die minimale Auswirkungen auf das aquatische System hat.</w:t>
            </w:r>
          </w:p>
          <w:p w14:paraId="75ECF236" w14:textId="326F5B9E" w:rsidR="00BE469E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 xml:space="preserve">Nur </w:t>
            </w:r>
            <w:r w:rsidR="00BE469E" w:rsidRPr="00141B1F">
              <w:rPr>
                <w:rFonts w:asciiTheme="minorHAnsi" w:hAnsiTheme="minorHAnsi" w:cstheme="minorHAnsi"/>
                <w:iCs/>
              </w:rPr>
              <w:t>Sedimente aus Quellen frei von jeglicher Kontamination durch Pestizide, langlebige organische Schadstoffe und benzinähnliche Stoffe</w:t>
            </w:r>
          </w:p>
          <w:p w14:paraId="68C1495D" w14:textId="77777777" w:rsidR="00000D3B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 xml:space="preserve">Bis zum 15. Juli 2022: </w:t>
            </w:r>
            <w:r w:rsidR="00BE469E" w:rsidRPr="00141B1F">
              <w:rPr>
                <w:rFonts w:asciiTheme="minorHAnsi" w:hAnsiTheme="minorHAnsi" w:cstheme="minorHAnsi"/>
                <w:iCs/>
              </w:rPr>
              <w:t>Höchstgehalt der Trockenmasse in mg/kg:</w:t>
            </w:r>
            <w:r w:rsidR="00BE469E" w:rsidRPr="00141B1F">
              <w:rPr>
                <w:rFonts w:asciiTheme="minorHAnsi" w:hAnsiTheme="minorHAnsi" w:cstheme="minorHAnsi"/>
                <w:iCs/>
              </w:rPr>
              <w:br/>
              <w:t xml:space="preserve">Cadmium: 0,7         </w:t>
            </w:r>
          </w:p>
          <w:p w14:paraId="3C48FBEA" w14:textId="751A97F5" w:rsidR="00000D3B" w:rsidRPr="00141B1F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Kupfer: 70</w:t>
            </w:r>
            <w:r w:rsidRPr="00141B1F">
              <w:rPr>
                <w:rFonts w:asciiTheme="minorHAnsi" w:hAnsiTheme="minorHAnsi" w:cstheme="minorHAnsi"/>
                <w:iCs/>
              </w:rPr>
              <w:br/>
              <w:t>Nickel: 25</w:t>
            </w:r>
          </w:p>
          <w:p w14:paraId="49C1C06B" w14:textId="19760F55" w:rsidR="00000D3B" w:rsidRPr="00141B1F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Blei 45</w:t>
            </w:r>
            <w:r w:rsidRPr="00141B1F">
              <w:rPr>
                <w:rFonts w:asciiTheme="minorHAnsi" w:hAnsiTheme="minorHAnsi" w:cstheme="minorHAnsi"/>
                <w:iCs/>
              </w:rPr>
              <w:br/>
              <w:t xml:space="preserve">Zink:  </w:t>
            </w:r>
            <w:r w:rsidR="00000D3B" w:rsidRPr="00141B1F">
              <w:rPr>
                <w:rFonts w:asciiTheme="minorHAnsi" w:hAnsiTheme="minorHAnsi" w:cstheme="minorHAnsi"/>
                <w:iCs/>
              </w:rPr>
              <w:t>200</w:t>
            </w:r>
          </w:p>
          <w:p w14:paraId="4314388B" w14:textId="6136E753" w:rsidR="00BE469E" w:rsidRPr="00141B1F" w:rsidRDefault="00BE469E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Quecksilber: 0,4</w:t>
            </w:r>
            <w:r w:rsidRPr="00141B1F">
              <w:rPr>
                <w:rFonts w:asciiTheme="minorHAnsi" w:hAnsiTheme="minorHAnsi" w:cstheme="minorHAnsi"/>
                <w:iCs/>
              </w:rPr>
              <w:br/>
              <w:t>Chrom (insg.): 70</w:t>
            </w:r>
            <w:r w:rsidRPr="00141B1F">
              <w:rPr>
                <w:rFonts w:asciiTheme="minorHAnsi" w:hAnsiTheme="minorHAnsi" w:cstheme="minorHAnsi"/>
                <w:iCs/>
              </w:rPr>
              <w:br/>
              <w:t>Chrom (VI): nicht nachweisbar</w:t>
            </w:r>
          </w:p>
          <w:p w14:paraId="1E150425" w14:textId="47EC8F7E" w:rsidR="00000D3B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lastRenderedPageBreak/>
              <w:t>Ab dem 16. Juli 2022 gelten die einschlägigen Beschränkungen des Gehalts an Kontaminanten gemäß der Verordnung (EU) 2019/1009.</w:t>
            </w:r>
          </w:p>
        </w:tc>
      </w:tr>
      <w:tr w:rsidR="00000D3B" w:rsidRPr="002D44A0" w14:paraId="6D61508C" w14:textId="77777777" w:rsidTr="00BE469E">
        <w:tc>
          <w:tcPr>
            <w:tcW w:w="3554" w:type="dxa"/>
          </w:tcPr>
          <w:p w14:paraId="7A7F4C4C" w14:textId="3BD899AE" w:rsidR="00000D3B" w:rsidRPr="002D44A0" w:rsidRDefault="00000D3B" w:rsidP="00000D3B">
            <w:pPr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cstheme="minorHAnsi"/>
                <w:iCs/>
              </w:rPr>
              <w:lastRenderedPageBreak/>
              <w:t>Pflanzenkohle – Pyrolyseprodukt aus einem breiten Spektrum von organischen Materialien pflanzlichen Ursprungs; als Bodenverbesserer verwendet</w:t>
            </w:r>
          </w:p>
        </w:tc>
        <w:tc>
          <w:tcPr>
            <w:tcW w:w="5372" w:type="dxa"/>
            <w:gridSpan w:val="2"/>
          </w:tcPr>
          <w:p w14:paraId="65B0DA4D" w14:textId="37FA659A" w:rsidR="00000D3B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 xml:space="preserve">Nur aus pflanzlichen Stoffen, sofern diese nach der Ernte ausschließlich mit in Anhang I aufgeführte Erzeugnisse </w:t>
            </w:r>
            <w:proofErr w:type="gramStart"/>
            <w:r w:rsidRPr="00141B1F">
              <w:rPr>
                <w:rFonts w:asciiTheme="minorHAnsi" w:hAnsiTheme="minorHAnsi" w:cstheme="minorHAnsi"/>
                <w:iCs/>
              </w:rPr>
              <w:t>behandelt</w:t>
            </w:r>
            <w:proofErr w:type="gramEnd"/>
            <w:r w:rsidRPr="00141B1F">
              <w:rPr>
                <w:rFonts w:asciiTheme="minorHAnsi" w:hAnsiTheme="minorHAnsi" w:cstheme="minorHAnsi"/>
                <w:iCs/>
              </w:rPr>
              <w:t xml:space="preserve"> wurden</w:t>
            </w:r>
          </w:p>
          <w:p w14:paraId="1C18944C" w14:textId="6D65ECEE" w:rsidR="00000D3B" w:rsidRPr="00141B1F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Bis zum 15. Juli 2022: Höchstwert von 4 mg polyzyklischen aromatischen Kohlenwasserstoffen (PAK) pro kg Trockenmasse.</w:t>
            </w:r>
          </w:p>
          <w:p w14:paraId="009EF673" w14:textId="7E823ED1" w:rsidR="00000D3B" w:rsidRPr="002D44A0" w:rsidDel="00000D3B" w:rsidRDefault="00000D3B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asciiTheme="minorHAnsi" w:hAnsiTheme="minorHAnsi" w:cstheme="minorHAnsi"/>
                <w:iCs/>
              </w:rPr>
              <w:t>Ab dem 16. Juli 2022 gelten die einschlägigen Beschränkungen des Gehalts an Kontaminanten gemäß der Verordnung (EU) 2019/1009.</w:t>
            </w:r>
          </w:p>
        </w:tc>
      </w:tr>
      <w:tr w:rsidR="00141B1F" w:rsidRPr="002D44A0" w14:paraId="075AF114" w14:textId="77777777" w:rsidTr="00BE469E">
        <w:tc>
          <w:tcPr>
            <w:tcW w:w="3554" w:type="dxa"/>
          </w:tcPr>
          <w:p w14:paraId="4BCA7EBA" w14:textId="6410C8CE" w:rsidR="00141B1F" w:rsidRPr="002D44A0" w:rsidRDefault="00141B1F" w:rsidP="002D44A0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Zurückgewonnener </w:t>
            </w:r>
            <w:proofErr w:type="spellStart"/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>Struvit</w:t>
            </w:r>
            <w:proofErr w:type="spellEnd"/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 und gefällte Phosphatsalze </w:t>
            </w:r>
          </w:p>
        </w:tc>
        <w:tc>
          <w:tcPr>
            <w:tcW w:w="5372" w:type="dxa"/>
            <w:gridSpan w:val="2"/>
          </w:tcPr>
          <w:p w14:paraId="0F0AC6CB" w14:textId="77777777" w:rsidR="00141B1F" w:rsidRPr="002D44A0" w:rsidRDefault="00141B1F" w:rsidP="00141B1F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  <w:sz w:val="20"/>
                <w:szCs w:val="20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Sofern sie die Anforderungen der Verordnung (EU) 2019/1009 erfüllen Tierische Exkremente als Ausgangsstoff dürfen nicht aus industrieller Tierhaltung stammen </w:t>
            </w:r>
          </w:p>
          <w:p w14:paraId="326C7F43" w14:textId="77777777" w:rsidR="00141B1F" w:rsidRPr="002D44A0" w:rsidRDefault="00141B1F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141B1F" w:rsidRPr="002D44A0" w14:paraId="537628CA" w14:textId="77777777" w:rsidTr="00BE469E">
        <w:tc>
          <w:tcPr>
            <w:tcW w:w="3554" w:type="dxa"/>
          </w:tcPr>
          <w:p w14:paraId="28C09BCE" w14:textId="77777777" w:rsidR="00141B1F" w:rsidRPr="002D44A0" w:rsidRDefault="00141B1F" w:rsidP="00141B1F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  <w:sz w:val="20"/>
                <w:szCs w:val="20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Natriumnitrat </w:t>
            </w:r>
          </w:p>
          <w:p w14:paraId="689B1EC6" w14:textId="77777777" w:rsidR="00141B1F" w:rsidRPr="002D44A0" w:rsidRDefault="00141B1F" w:rsidP="00000D3B">
            <w:pPr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5372" w:type="dxa"/>
            <w:gridSpan w:val="2"/>
          </w:tcPr>
          <w:p w14:paraId="49FB1A72" w14:textId="77777777" w:rsidR="00141B1F" w:rsidRPr="002D44A0" w:rsidRDefault="00141B1F" w:rsidP="00141B1F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  <w:sz w:val="20"/>
                <w:szCs w:val="20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Nur für die Algenproduktion an Land in geschlossenen Systemen </w:t>
            </w:r>
          </w:p>
          <w:p w14:paraId="21F87390" w14:textId="77777777" w:rsidR="00141B1F" w:rsidRPr="002D44A0" w:rsidRDefault="00141B1F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141B1F" w:rsidRPr="00141B1F" w14:paraId="6673911F" w14:textId="77777777" w:rsidTr="00BE469E">
        <w:tc>
          <w:tcPr>
            <w:tcW w:w="3554" w:type="dxa"/>
          </w:tcPr>
          <w:p w14:paraId="239CFB66" w14:textId="77777777" w:rsidR="00141B1F" w:rsidRPr="002D44A0" w:rsidRDefault="00141B1F" w:rsidP="00141B1F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  <w:sz w:val="20"/>
                <w:szCs w:val="20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Kaliumchlorid </w:t>
            </w:r>
          </w:p>
          <w:p w14:paraId="7E14DBEA" w14:textId="77777777" w:rsidR="00141B1F" w:rsidRPr="002D44A0" w:rsidRDefault="00141B1F" w:rsidP="00000D3B">
            <w:pPr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5372" w:type="dxa"/>
            <w:gridSpan w:val="2"/>
          </w:tcPr>
          <w:p w14:paraId="5A5CD564" w14:textId="77777777" w:rsidR="00141B1F" w:rsidRPr="002D44A0" w:rsidRDefault="00141B1F" w:rsidP="00141B1F">
            <w:pPr>
              <w:pStyle w:val="CM4"/>
              <w:spacing w:before="60" w:after="60"/>
              <w:rPr>
                <w:rFonts w:asciiTheme="minorHAnsi" w:hAnsiTheme="minorHAnsi" w:cstheme="minorHAnsi"/>
                <w:color w:val="211D1E"/>
                <w:sz w:val="20"/>
                <w:szCs w:val="20"/>
              </w:rPr>
            </w:pPr>
            <w:r w:rsidRPr="002D44A0">
              <w:rPr>
                <w:rFonts w:asciiTheme="minorHAnsi" w:hAnsiTheme="minorHAnsi" w:cstheme="minorHAnsi"/>
                <w:color w:val="211D1E"/>
                <w:sz w:val="20"/>
                <w:szCs w:val="20"/>
              </w:rPr>
              <w:t xml:space="preserve">Nur natürlichen Ursprungs </w:t>
            </w:r>
          </w:p>
          <w:p w14:paraId="01459BB8" w14:textId="77777777" w:rsidR="00141B1F" w:rsidRPr="002D44A0" w:rsidRDefault="00141B1F" w:rsidP="006C3254">
            <w:p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</w:p>
        </w:tc>
      </w:tr>
      <w:tr w:rsidR="00000D3B" w:rsidRPr="002D44A0" w14:paraId="7F34131D" w14:textId="77777777" w:rsidTr="00DC41D3">
        <w:tc>
          <w:tcPr>
            <w:tcW w:w="8926" w:type="dxa"/>
            <w:gridSpan w:val="3"/>
          </w:tcPr>
          <w:p w14:paraId="382BB10D" w14:textId="2E108FF7" w:rsidR="00000D3B" w:rsidRPr="002D44A0" w:rsidRDefault="00000D3B" w:rsidP="004A0E25">
            <w:pPr>
              <w:pStyle w:val="Listenabsatz"/>
              <w:numPr>
                <w:ilvl w:val="0"/>
                <w:numId w:val="6"/>
              </w:numPr>
              <w:tabs>
                <w:tab w:val="left" w:pos="1147"/>
              </w:tabs>
              <w:spacing w:before="60" w:line="260" w:lineRule="exact"/>
              <w:ind w:right="-108"/>
              <w:rPr>
                <w:rFonts w:asciiTheme="minorHAnsi" w:hAnsiTheme="minorHAnsi" w:cstheme="minorHAnsi"/>
                <w:iCs/>
              </w:rPr>
            </w:pPr>
            <w:r w:rsidRPr="00141B1F">
              <w:rPr>
                <w:rFonts w:cstheme="minorHAnsi"/>
                <w:iCs/>
              </w:rPr>
              <w:t>„Organisch“ bezieht sich hier auf organische Chem</w:t>
            </w:r>
            <w:r w:rsidRPr="00141B1F">
              <w:rPr>
                <w:rFonts w:asciiTheme="minorHAnsi" w:hAnsiTheme="minorHAnsi" w:cstheme="minorHAnsi"/>
                <w:iCs/>
              </w:rPr>
              <w:t>ie</w:t>
            </w:r>
          </w:p>
        </w:tc>
      </w:tr>
    </w:tbl>
    <w:p w14:paraId="46E5971C" w14:textId="77777777" w:rsidR="00CE4DC0" w:rsidRPr="003312E0" w:rsidRDefault="00CE4DC0" w:rsidP="00CE4DC0">
      <w:pPr>
        <w:widowControl/>
        <w:tabs>
          <w:tab w:val="left" w:pos="1147"/>
        </w:tabs>
        <w:spacing w:before="120" w:line="260" w:lineRule="exact"/>
        <w:ind w:right="-108"/>
        <w:rPr>
          <w:rFonts w:eastAsia="Times New Roman" w:cstheme="minorHAnsi"/>
          <w:iCs/>
          <w:sz w:val="24"/>
          <w:szCs w:val="20"/>
          <w:lang w:val="de-DE" w:eastAsia="de-DE"/>
        </w:rPr>
      </w:pPr>
      <w:r w:rsidRPr="003312E0">
        <w:rPr>
          <w:rFonts w:eastAsia="Times New Roman" w:cstheme="minorHAnsi"/>
          <w:iCs/>
          <w:szCs w:val="20"/>
          <w:lang w:val="de-DE" w:eastAsia="de-DE"/>
        </w:rPr>
        <w:br w:type="page"/>
      </w:r>
    </w:p>
    <w:p w14:paraId="70E2DEC4" w14:textId="7D1F8D49" w:rsidR="006C0384" w:rsidRPr="003312E0" w:rsidRDefault="00CE4DC0">
      <w:pPr>
        <w:pStyle w:val="berschrift1"/>
        <w:spacing w:before="94" w:line="360" w:lineRule="auto"/>
        <w:ind w:left="343" w:right="627"/>
        <w:rPr>
          <w:rFonts w:asciiTheme="minorHAnsi" w:hAnsiTheme="minorHAnsi" w:cstheme="minorHAnsi"/>
          <w:b w:val="0"/>
          <w:bCs w:val="0"/>
          <w:lang w:val="de-DE"/>
        </w:rPr>
      </w:pPr>
      <w:r w:rsidRPr="003312E0">
        <w:rPr>
          <w:rFonts w:asciiTheme="minorHAnsi" w:hAnsiTheme="minorHAnsi" w:cstheme="minorHAnsi"/>
          <w:spacing w:val="-1"/>
          <w:lang w:val="de-DE"/>
        </w:rPr>
        <w:lastRenderedPageBreak/>
        <w:t>Länder-Arbeitsgemeinschaft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ökologischer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Landbau (LÖK)</w:t>
      </w:r>
      <w:r w:rsidRPr="003312E0">
        <w:rPr>
          <w:rFonts w:asciiTheme="minorHAnsi" w:hAnsiTheme="minorHAnsi" w:cstheme="minorHAnsi"/>
          <w:spacing w:val="62"/>
          <w:lang w:val="de-DE"/>
        </w:rPr>
        <w:t xml:space="preserve"> </w:t>
      </w:r>
      <w:r w:rsidR="009533EF" w:rsidRPr="003312E0">
        <w:rPr>
          <w:rFonts w:asciiTheme="minorHAnsi" w:hAnsiTheme="minorHAnsi" w:cstheme="minorHAnsi"/>
          <w:spacing w:val="3"/>
          <w:lang w:val="de-DE"/>
        </w:rPr>
        <w:br/>
      </w:r>
      <w:r w:rsidRPr="003312E0">
        <w:rPr>
          <w:rFonts w:asciiTheme="minorHAnsi" w:hAnsiTheme="minorHAnsi" w:cstheme="minorHAnsi"/>
          <w:spacing w:val="-1"/>
          <w:lang w:val="de-DE"/>
        </w:rPr>
        <w:t>Auslegung Anhang</w:t>
      </w:r>
      <w:r w:rsidRPr="003312E0">
        <w:rPr>
          <w:rFonts w:asciiTheme="minorHAnsi" w:hAnsiTheme="minorHAnsi" w:cstheme="minorHAnsi"/>
          <w:lang w:val="de-DE"/>
        </w:rPr>
        <w:t xml:space="preserve"> I (erste</w:t>
      </w:r>
      <w:r w:rsidR="009533EF" w:rsidRPr="003312E0">
        <w:rPr>
          <w:rFonts w:asciiTheme="minorHAnsi" w:hAnsiTheme="minorHAnsi" w:cstheme="minorHAnsi"/>
          <w:lang w:val="de-DE"/>
        </w:rPr>
        <w:t>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vier</w:t>
      </w:r>
      <w:r w:rsidRPr="003312E0">
        <w:rPr>
          <w:rFonts w:asciiTheme="minorHAnsi" w:hAnsiTheme="minorHAnsi" w:cstheme="minorHAnsi"/>
          <w:spacing w:val="2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Düngemittel</w:t>
      </w:r>
      <w:r w:rsidRPr="003312E0">
        <w:rPr>
          <w:rFonts w:asciiTheme="minorHAnsi" w:hAnsiTheme="minorHAnsi" w:cstheme="minorHAnsi"/>
          <w:lang w:val="de-DE"/>
        </w:rPr>
        <w:t xml:space="preserve"> der </w:t>
      </w:r>
      <w:r w:rsidRPr="003312E0">
        <w:rPr>
          <w:rFonts w:asciiTheme="minorHAnsi" w:hAnsiTheme="minorHAnsi" w:cstheme="minorHAnsi"/>
          <w:spacing w:val="-1"/>
          <w:lang w:val="de-DE"/>
        </w:rPr>
        <w:t>Tabelle)</w:t>
      </w:r>
      <w:r w:rsidR="009533EF" w:rsidRPr="003312E0">
        <w:rPr>
          <w:rFonts w:asciiTheme="minorHAnsi" w:hAnsiTheme="minorHAnsi" w:cstheme="minorHAnsi"/>
          <w:spacing w:val="-1"/>
          <w:lang w:val="de-DE"/>
        </w:rPr>
        <w:t>:</w:t>
      </w:r>
      <w:r w:rsidR="009533EF" w:rsidRPr="003312E0">
        <w:rPr>
          <w:rFonts w:asciiTheme="minorHAnsi" w:hAnsiTheme="minorHAnsi" w:cstheme="minorHAnsi"/>
          <w:spacing w:val="-1"/>
          <w:lang w:val="de-DE"/>
        </w:rPr>
        <w:br/>
      </w:r>
      <w:r w:rsidRPr="003312E0">
        <w:rPr>
          <w:rFonts w:asciiTheme="minorHAnsi" w:hAnsiTheme="minorHAnsi" w:cstheme="minorHAnsi"/>
          <w:lang w:val="de-DE"/>
        </w:rPr>
        <w:t xml:space="preserve">Definition für </w:t>
      </w:r>
      <w:r w:rsidRPr="003312E0">
        <w:rPr>
          <w:rFonts w:asciiTheme="minorHAnsi" w:hAnsiTheme="minorHAnsi" w:cstheme="minorHAnsi"/>
          <w:spacing w:val="-1"/>
          <w:lang w:val="de-DE"/>
        </w:rPr>
        <w:t>(industrielle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Tierhaltung):</w:t>
      </w:r>
    </w:p>
    <w:p w14:paraId="4A88FDFD" w14:textId="77777777" w:rsidR="006C0384" w:rsidRPr="003312E0" w:rsidRDefault="006C0384">
      <w:pPr>
        <w:rPr>
          <w:rFonts w:eastAsia="Arial" w:cstheme="minorHAnsi"/>
          <w:b/>
          <w:bCs/>
          <w:sz w:val="24"/>
          <w:szCs w:val="24"/>
          <w:lang w:val="de-DE"/>
        </w:rPr>
      </w:pPr>
    </w:p>
    <w:p w14:paraId="0484A543" w14:textId="3E7C138B" w:rsidR="006C0384" w:rsidRPr="003312E0" w:rsidRDefault="00CE4DC0" w:rsidP="009533EF">
      <w:pPr>
        <w:pStyle w:val="Textkrper"/>
        <w:spacing w:before="142" w:line="360" w:lineRule="auto"/>
        <w:ind w:left="343" w:right="184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spacing w:val="-1"/>
          <w:lang w:val="de-DE"/>
        </w:rPr>
        <w:t>Entsprechend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Anhang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I</w:t>
      </w:r>
      <w:r w:rsidR="002F1D21">
        <w:rPr>
          <w:rFonts w:asciiTheme="minorHAnsi" w:hAnsiTheme="minorHAnsi" w:cstheme="minorHAnsi"/>
          <w:lang w:val="de-DE"/>
        </w:rPr>
        <w:t>I</w:t>
      </w:r>
      <w:r w:rsidRPr="003312E0">
        <w:rPr>
          <w:rFonts w:asciiTheme="minorHAnsi" w:hAnsiTheme="minorHAnsi" w:cstheme="minorHAnsi"/>
          <w:lang w:val="de-DE"/>
        </w:rPr>
        <w:t xml:space="preserve"> der </w:t>
      </w:r>
      <w:r w:rsidRPr="003312E0">
        <w:rPr>
          <w:rFonts w:asciiTheme="minorHAnsi" w:hAnsiTheme="minorHAnsi" w:cstheme="minorHAnsi"/>
          <w:spacing w:val="-1"/>
          <w:lang w:val="de-DE"/>
        </w:rPr>
        <w:t>Verordnung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(EG)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Nr.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="002F1D21">
        <w:rPr>
          <w:rFonts w:asciiTheme="minorHAnsi" w:hAnsiTheme="minorHAnsi" w:cstheme="minorHAnsi"/>
          <w:lang w:val="de-DE"/>
        </w:rPr>
        <w:t>2021/1165</w:t>
      </w:r>
      <w:r w:rsidRPr="003312E0">
        <w:rPr>
          <w:rFonts w:asciiTheme="minorHAnsi" w:hAnsiTheme="minorHAnsi" w:cstheme="minorHAnsi"/>
          <w:lang w:val="de-DE"/>
        </w:rPr>
        <w:t xml:space="preserve"> (erste</w:t>
      </w:r>
      <w:r w:rsidR="009533EF" w:rsidRPr="003312E0">
        <w:rPr>
          <w:rFonts w:asciiTheme="minorHAnsi" w:hAnsiTheme="minorHAnsi" w:cstheme="minorHAnsi"/>
          <w:lang w:val="de-DE"/>
        </w:rPr>
        <w:t>n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 vier</w:t>
      </w:r>
      <w:r w:rsidRPr="003312E0">
        <w:rPr>
          <w:rFonts w:asciiTheme="minorHAnsi" w:hAnsiTheme="minorHAnsi" w:cstheme="minorHAnsi"/>
          <w:spacing w:val="5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Düngemittel</w:t>
      </w:r>
      <w:r w:rsidRPr="003312E0">
        <w:rPr>
          <w:rFonts w:asciiTheme="minorHAnsi" w:hAnsiTheme="minorHAnsi" w:cstheme="minorHAnsi"/>
          <w:lang w:val="de-DE"/>
        </w:rPr>
        <w:t xml:space="preserve"> der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Tabelle)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dürfen</w:t>
      </w:r>
      <w:r w:rsidRPr="003312E0">
        <w:rPr>
          <w:rFonts w:asciiTheme="minorHAnsi" w:hAnsiTheme="minorHAnsi" w:cstheme="minorHAnsi"/>
          <w:lang w:val="de-DE"/>
        </w:rPr>
        <w:t xml:space="preserve"> die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nachfolgend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genannten,</w:t>
      </w:r>
      <w:r w:rsidRPr="003312E0">
        <w:rPr>
          <w:rFonts w:asciiTheme="minorHAnsi" w:hAnsiTheme="minorHAnsi" w:cstheme="minorHAnsi"/>
          <w:spacing w:val="6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aus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konventionell</w:t>
      </w:r>
      <w:r w:rsidRPr="003312E0">
        <w:rPr>
          <w:rFonts w:asciiTheme="minorHAnsi" w:hAnsiTheme="minorHAnsi" w:cstheme="minorHAnsi"/>
          <w:spacing w:val="7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bewirtschafteten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Betrieben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zugeführten,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organischen</w:t>
      </w:r>
      <w:r w:rsidRPr="003312E0">
        <w:rPr>
          <w:rFonts w:asciiTheme="minorHAnsi" w:hAnsiTheme="minorHAnsi" w:cstheme="minorHAnsi"/>
          <w:spacing w:val="-6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Wirtschaftsdünger</w:t>
      </w:r>
    </w:p>
    <w:p w14:paraId="6FC4A05A" w14:textId="77777777" w:rsidR="006C0384" w:rsidRPr="003312E0" w:rsidRDefault="009533EF" w:rsidP="009533EF">
      <w:pPr>
        <w:pStyle w:val="Textkrper"/>
        <w:numPr>
          <w:ilvl w:val="0"/>
          <w:numId w:val="1"/>
        </w:numPr>
        <w:tabs>
          <w:tab w:val="left" w:pos="1244"/>
        </w:tabs>
        <w:spacing w:before="3"/>
        <w:jc w:val="both"/>
        <w:rPr>
          <w:rFonts w:asciiTheme="minorHAnsi" w:hAnsiTheme="minorHAnsi" w:cstheme="minorHAnsi"/>
        </w:rPr>
      </w:pPr>
      <w:proofErr w:type="spellStart"/>
      <w:r w:rsidRPr="003312E0">
        <w:rPr>
          <w:rFonts w:asciiTheme="minorHAnsi" w:hAnsiTheme="minorHAnsi" w:cstheme="minorHAnsi"/>
        </w:rPr>
        <w:t>Stallmist</w:t>
      </w:r>
      <w:proofErr w:type="spellEnd"/>
    </w:p>
    <w:p w14:paraId="6548928E" w14:textId="77777777" w:rsidR="006C0384" w:rsidRPr="003312E0" w:rsidRDefault="009533EF" w:rsidP="009533EF">
      <w:pPr>
        <w:pStyle w:val="Textkrper"/>
        <w:numPr>
          <w:ilvl w:val="0"/>
          <w:numId w:val="1"/>
        </w:numPr>
        <w:tabs>
          <w:tab w:val="left" w:pos="1244"/>
        </w:tabs>
        <w:spacing w:before="135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g</w:t>
      </w:r>
      <w:r w:rsidR="00CE4DC0" w:rsidRPr="003312E0">
        <w:rPr>
          <w:rFonts w:asciiTheme="minorHAnsi" w:hAnsiTheme="minorHAnsi" w:cstheme="minorHAnsi"/>
          <w:lang w:val="de-DE"/>
        </w:rPr>
        <w:t xml:space="preserve">etrockneter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Stallmist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lang w:val="de-DE"/>
        </w:rPr>
        <w:t xml:space="preserve">und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getrockneter</w:t>
      </w:r>
      <w:r w:rsidR="00CE4DC0" w:rsidRPr="003312E0">
        <w:rPr>
          <w:rFonts w:asciiTheme="minorHAnsi" w:hAnsiTheme="minorHAnsi" w:cstheme="minorHAnsi"/>
          <w:spacing w:val="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Geflügelmist</w:t>
      </w:r>
    </w:p>
    <w:p w14:paraId="2C2B4726" w14:textId="77777777" w:rsidR="006C0384" w:rsidRPr="003312E0" w:rsidRDefault="00CE4DC0" w:rsidP="009533EF">
      <w:pPr>
        <w:pStyle w:val="Textkrper"/>
        <w:numPr>
          <w:ilvl w:val="0"/>
          <w:numId w:val="1"/>
        </w:numPr>
        <w:tabs>
          <w:tab w:val="left" w:pos="1244"/>
        </w:tabs>
        <w:spacing w:before="138" w:line="350" w:lineRule="auto"/>
        <w:ind w:right="184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spacing w:val="-1"/>
          <w:lang w:val="de-DE"/>
        </w:rPr>
        <w:t>Kompost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aus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tierischen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Exkrementen,</w:t>
      </w:r>
      <w:r w:rsidRPr="003312E0">
        <w:rPr>
          <w:rFonts w:asciiTheme="minorHAnsi" w:hAnsiTheme="minorHAnsi" w:cstheme="minorHAnsi"/>
          <w:spacing w:val="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einschließlich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Geflügelmist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und</w:t>
      </w:r>
      <w:r w:rsidRPr="003312E0">
        <w:rPr>
          <w:rFonts w:asciiTheme="minorHAnsi" w:hAnsiTheme="minorHAnsi" w:cstheme="minorHAnsi"/>
          <w:spacing w:val="79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kompostierter Stallmist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</w:p>
    <w:p w14:paraId="1355566C" w14:textId="77777777" w:rsidR="006C0384" w:rsidRPr="003312E0" w:rsidRDefault="009533EF" w:rsidP="009533EF">
      <w:pPr>
        <w:pStyle w:val="Textkrper"/>
        <w:numPr>
          <w:ilvl w:val="0"/>
          <w:numId w:val="1"/>
        </w:numPr>
        <w:tabs>
          <w:tab w:val="left" w:pos="1244"/>
        </w:tabs>
        <w:spacing w:before="14"/>
        <w:jc w:val="both"/>
        <w:rPr>
          <w:rFonts w:asciiTheme="minorHAnsi" w:hAnsiTheme="minorHAnsi" w:cstheme="minorHAnsi"/>
        </w:rPr>
      </w:pPr>
      <w:proofErr w:type="spellStart"/>
      <w:r w:rsidRPr="003312E0">
        <w:rPr>
          <w:rFonts w:asciiTheme="minorHAnsi" w:hAnsiTheme="minorHAnsi" w:cstheme="minorHAnsi"/>
          <w:spacing w:val="-1"/>
        </w:rPr>
        <w:t>f</w:t>
      </w:r>
      <w:r w:rsidR="00CE4DC0" w:rsidRPr="003312E0">
        <w:rPr>
          <w:rFonts w:asciiTheme="minorHAnsi" w:hAnsiTheme="minorHAnsi" w:cstheme="minorHAnsi"/>
          <w:spacing w:val="-1"/>
        </w:rPr>
        <w:t>lüssige</w:t>
      </w:r>
      <w:proofErr w:type="spellEnd"/>
      <w:r w:rsidR="00CE4DC0" w:rsidRPr="003312E0">
        <w:rPr>
          <w:rFonts w:asciiTheme="minorHAnsi" w:hAnsiTheme="minorHAnsi" w:cstheme="minorHAnsi"/>
        </w:rPr>
        <w:t xml:space="preserve"> </w:t>
      </w:r>
      <w:proofErr w:type="spellStart"/>
      <w:r w:rsidR="00CE4DC0" w:rsidRPr="003312E0">
        <w:rPr>
          <w:rFonts w:asciiTheme="minorHAnsi" w:hAnsiTheme="minorHAnsi" w:cstheme="minorHAnsi"/>
          <w:spacing w:val="-1"/>
        </w:rPr>
        <w:t>tierische</w:t>
      </w:r>
      <w:proofErr w:type="spellEnd"/>
      <w:r w:rsidR="00CE4DC0" w:rsidRPr="003312E0">
        <w:rPr>
          <w:rFonts w:asciiTheme="minorHAnsi" w:hAnsiTheme="minorHAnsi" w:cstheme="minorHAnsi"/>
        </w:rPr>
        <w:t xml:space="preserve"> </w:t>
      </w:r>
      <w:proofErr w:type="spellStart"/>
      <w:r w:rsidR="00CE4DC0" w:rsidRPr="003312E0">
        <w:rPr>
          <w:rFonts w:asciiTheme="minorHAnsi" w:hAnsiTheme="minorHAnsi" w:cstheme="minorHAnsi"/>
          <w:spacing w:val="-1"/>
        </w:rPr>
        <w:t>Exkremente</w:t>
      </w:r>
      <w:proofErr w:type="spellEnd"/>
    </w:p>
    <w:p w14:paraId="4BE12A00" w14:textId="77777777" w:rsidR="006C0384" w:rsidRPr="003312E0" w:rsidRDefault="00CE4DC0" w:rsidP="009533EF">
      <w:pPr>
        <w:pStyle w:val="Textkrper"/>
        <w:spacing w:before="137"/>
        <w:ind w:left="343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nur bei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Einhaltung</w:t>
      </w:r>
      <w:r w:rsidRPr="003312E0">
        <w:rPr>
          <w:rFonts w:asciiTheme="minorHAnsi" w:hAnsiTheme="minorHAnsi" w:cstheme="minorHAnsi"/>
          <w:spacing w:val="-4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folgender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Bedingungen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eingesetzt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werden:</w:t>
      </w:r>
    </w:p>
    <w:p w14:paraId="181527C1" w14:textId="77777777" w:rsidR="006C0384" w:rsidRPr="003312E0" w:rsidRDefault="006C0384" w:rsidP="009533EF">
      <w:pPr>
        <w:jc w:val="both"/>
        <w:rPr>
          <w:rFonts w:eastAsia="Arial" w:cstheme="minorHAnsi"/>
          <w:sz w:val="24"/>
          <w:szCs w:val="24"/>
          <w:lang w:val="de-DE"/>
        </w:rPr>
      </w:pPr>
    </w:p>
    <w:p w14:paraId="7EA2E436" w14:textId="77777777" w:rsidR="006C0384" w:rsidRPr="003312E0" w:rsidRDefault="006C0384" w:rsidP="009533EF">
      <w:pPr>
        <w:jc w:val="both"/>
        <w:rPr>
          <w:rFonts w:eastAsia="Arial" w:cstheme="minorHAnsi"/>
          <w:sz w:val="24"/>
          <w:szCs w:val="24"/>
          <w:lang w:val="de-DE"/>
        </w:rPr>
      </w:pPr>
    </w:p>
    <w:p w14:paraId="4A19E84C" w14:textId="77777777" w:rsidR="006C0384" w:rsidRPr="003312E0" w:rsidRDefault="00CE4DC0" w:rsidP="009533EF">
      <w:pPr>
        <w:pStyle w:val="Textkrper"/>
        <w:tabs>
          <w:tab w:val="left" w:pos="1243"/>
        </w:tabs>
        <w:spacing w:line="359" w:lineRule="auto"/>
        <w:ind w:left="1243" w:right="627" w:hanging="900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1)</w:t>
      </w:r>
      <w:r w:rsidRPr="003312E0">
        <w:rPr>
          <w:rFonts w:asciiTheme="minorHAnsi" w:hAnsiTheme="minorHAnsi" w:cstheme="minorHAnsi"/>
          <w:lang w:val="de-DE"/>
        </w:rPr>
        <w:tab/>
        <w:t xml:space="preserve">Sie </w:t>
      </w:r>
      <w:r w:rsidRPr="003312E0">
        <w:rPr>
          <w:rFonts w:asciiTheme="minorHAnsi" w:hAnsiTheme="minorHAnsi" w:cstheme="minorHAnsi"/>
          <w:spacing w:val="-1"/>
          <w:lang w:val="de-DE"/>
        </w:rPr>
        <w:t>stammen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aus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Betrieben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(bzw.</w:t>
      </w:r>
      <w:r w:rsidRPr="003312E0">
        <w:rPr>
          <w:rFonts w:asciiTheme="minorHAnsi" w:hAnsiTheme="minorHAnsi" w:cstheme="minorHAnsi"/>
          <w:lang w:val="de-DE"/>
        </w:rPr>
        <w:t xml:space="preserve"> aus </w:t>
      </w:r>
      <w:r w:rsidRPr="003312E0">
        <w:rPr>
          <w:rFonts w:asciiTheme="minorHAnsi" w:hAnsiTheme="minorHAnsi" w:cstheme="minorHAnsi"/>
          <w:spacing w:val="-1"/>
          <w:lang w:val="de-DE"/>
        </w:rPr>
        <w:t>Betriebskooperationen)</w:t>
      </w:r>
      <w:r w:rsidRPr="003312E0">
        <w:rPr>
          <w:rFonts w:asciiTheme="minorHAnsi" w:hAnsiTheme="minorHAnsi" w:cstheme="minorHAnsi"/>
          <w:spacing w:val="-3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mit</w:t>
      </w:r>
      <w:r w:rsidRPr="003312E0">
        <w:rPr>
          <w:rFonts w:asciiTheme="minorHAnsi" w:hAnsiTheme="minorHAnsi" w:cstheme="minorHAnsi"/>
          <w:spacing w:val="5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einem</w:t>
      </w:r>
      <w:r w:rsidRPr="003312E0">
        <w:rPr>
          <w:rFonts w:asciiTheme="minorHAnsi" w:hAnsiTheme="minorHAnsi" w:cstheme="minorHAnsi"/>
          <w:spacing w:val="1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(Gesamt-)Viehbesatz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kleiner als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2,5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 GV/ha.</w:t>
      </w:r>
    </w:p>
    <w:p w14:paraId="5EF18F0A" w14:textId="77777777" w:rsidR="006C0384" w:rsidRPr="003312E0" w:rsidRDefault="00CE4DC0" w:rsidP="009533EF">
      <w:pPr>
        <w:pStyle w:val="Textkrper"/>
        <w:tabs>
          <w:tab w:val="left" w:pos="1243"/>
        </w:tabs>
        <w:spacing w:before="6" w:line="359" w:lineRule="auto"/>
        <w:ind w:left="1243" w:right="330" w:hanging="900"/>
        <w:jc w:val="both"/>
        <w:rPr>
          <w:rFonts w:asciiTheme="minorHAnsi" w:hAnsiTheme="minorHAnsi" w:cstheme="minorHAnsi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2 a)</w:t>
      </w:r>
      <w:r w:rsidRPr="003312E0">
        <w:rPr>
          <w:rFonts w:asciiTheme="minorHAnsi" w:hAnsiTheme="minorHAnsi" w:cstheme="minorHAnsi"/>
          <w:lang w:val="de-DE"/>
        </w:rPr>
        <w:tab/>
        <w:t>Im</w:t>
      </w:r>
      <w:r w:rsidRPr="003312E0">
        <w:rPr>
          <w:rFonts w:asciiTheme="minorHAnsi" w:hAnsiTheme="minorHAnsi" w:cstheme="minorHAnsi"/>
          <w:spacing w:val="1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Fall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 von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Düngemitteln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aus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Schweinehaltungen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entsprechen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diese</w:t>
      </w:r>
      <w:r w:rsidRPr="003312E0">
        <w:rPr>
          <w:rFonts w:asciiTheme="minorHAnsi" w:hAnsiTheme="minorHAnsi" w:cstheme="minorHAnsi"/>
          <w:spacing w:val="73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 xml:space="preserve">den </w:t>
      </w:r>
      <w:r w:rsidRPr="003312E0">
        <w:rPr>
          <w:rFonts w:asciiTheme="minorHAnsi" w:hAnsiTheme="minorHAnsi" w:cstheme="minorHAnsi"/>
          <w:spacing w:val="-1"/>
          <w:lang w:val="de-DE"/>
        </w:rPr>
        <w:t>Haltungsvorschriften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des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Art.</w:t>
      </w:r>
      <w:r w:rsidRPr="002D44A0">
        <w:rPr>
          <w:rFonts w:asciiTheme="minorHAnsi" w:hAnsiTheme="minorHAnsi" w:cstheme="minorHAnsi"/>
          <w:spacing w:val="-3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11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Absatz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1</w:t>
      </w:r>
      <w:r w:rsidRPr="002D44A0">
        <w:rPr>
          <w:rFonts w:asciiTheme="minorHAnsi" w:hAnsiTheme="minorHAnsi" w:cstheme="minorHAnsi"/>
          <w:spacing w:val="6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der</w:t>
      </w:r>
      <w:r w:rsidRPr="002D44A0">
        <w:rPr>
          <w:rFonts w:asciiTheme="minorHAnsi" w:hAnsiTheme="minorHAnsi" w:cstheme="minorHAnsi"/>
          <w:spacing w:val="-3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Verordnung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(EG)</w:t>
      </w:r>
      <w:r w:rsidRPr="002D44A0">
        <w:rPr>
          <w:rFonts w:asciiTheme="minorHAnsi" w:hAnsiTheme="minorHAnsi" w:cstheme="minorHAnsi"/>
          <w:spacing w:val="53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Nr.</w:t>
      </w:r>
      <w:r w:rsidRPr="002D44A0">
        <w:rPr>
          <w:rFonts w:asciiTheme="minorHAnsi" w:hAnsiTheme="minorHAnsi" w:cstheme="minorHAnsi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889/2008</w:t>
      </w:r>
      <w:r w:rsidRPr="003312E0">
        <w:rPr>
          <w:rFonts w:asciiTheme="minorHAnsi" w:hAnsiTheme="minorHAnsi" w:cstheme="minorHAnsi"/>
          <w:spacing w:val="-1"/>
          <w:lang w:val="de-DE"/>
        </w:rPr>
        <w:t>,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d.h.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kein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Vollspaltenboden,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Tieren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müssen</w:t>
      </w:r>
      <w:r w:rsidRPr="003312E0">
        <w:rPr>
          <w:rFonts w:asciiTheme="minorHAnsi" w:hAnsiTheme="minorHAnsi" w:cstheme="minorHAnsi"/>
          <w:spacing w:val="55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eingestreute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Liegeplätze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zur</w:t>
      </w:r>
      <w:r w:rsidRPr="003312E0">
        <w:rPr>
          <w:rFonts w:asciiTheme="minorHAnsi" w:hAnsiTheme="minorHAnsi" w:cstheme="minorHAnsi"/>
          <w:lang w:val="de-DE"/>
        </w:rPr>
        <w:t xml:space="preserve"> Verfügung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stehen.</w:t>
      </w:r>
    </w:p>
    <w:p w14:paraId="74094DE5" w14:textId="77777777" w:rsidR="006C0384" w:rsidRPr="002D44A0" w:rsidRDefault="00CE4DC0" w:rsidP="009533EF">
      <w:pPr>
        <w:pStyle w:val="Textkrper"/>
        <w:tabs>
          <w:tab w:val="left" w:pos="1243"/>
        </w:tabs>
        <w:spacing w:before="3" w:line="360" w:lineRule="auto"/>
        <w:ind w:left="1243" w:right="113" w:hanging="900"/>
        <w:jc w:val="both"/>
        <w:rPr>
          <w:rFonts w:asciiTheme="minorHAnsi" w:hAnsiTheme="minorHAnsi" w:cstheme="minorHAnsi"/>
          <w:highlight w:val="yellow"/>
          <w:lang w:val="de-DE"/>
        </w:rPr>
      </w:pPr>
      <w:r w:rsidRPr="003312E0">
        <w:rPr>
          <w:rFonts w:asciiTheme="minorHAnsi" w:hAnsiTheme="minorHAnsi" w:cstheme="minorHAnsi"/>
          <w:lang w:val="de-DE"/>
        </w:rPr>
        <w:t>2 b)</w:t>
      </w:r>
      <w:r w:rsidRPr="003312E0">
        <w:rPr>
          <w:rFonts w:asciiTheme="minorHAnsi" w:hAnsiTheme="minorHAnsi" w:cstheme="minorHAnsi"/>
          <w:lang w:val="de-DE"/>
        </w:rPr>
        <w:tab/>
        <w:t>Im</w:t>
      </w:r>
      <w:r w:rsidRPr="003312E0">
        <w:rPr>
          <w:rFonts w:asciiTheme="minorHAnsi" w:hAnsiTheme="minorHAnsi" w:cstheme="minorHAnsi"/>
          <w:spacing w:val="1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Fall</w:t>
      </w:r>
      <w:r w:rsidRPr="003312E0">
        <w:rPr>
          <w:rFonts w:asciiTheme="minorHAnsi" w:hAnsiTheme="minorHAnsi" w:cstheme="minorHAnsi"/>
          <w:spacing w:val="-1"/>
          <w:lang w:val="de-DE"/>
        </w:rPr>
        <w:t xml:space="preserve"> von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Düngemittel</w:t>
      </w:r>
      <w:r w:rsidRPr="003312E0">
        <w:rPr>
          <w:rFonts w:asciiTheme="minorHAnsi" w:hAnsiTheme="minorHAnsi" w:cstheme="minorHAnsi"/>
          <w:lang w:val="de-DE"/>
        </w:rPr>
        <w:t xml:space="preserve"> aus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Geflügelhaltungen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entsprechen</w:t>
      </w:r>
      <w:r w:rsidRPr="003312E0">
        <w:rPr>
          <w:rFonts w:asciiTheme="minorHAnsi" w:hAnsiTheme="minorHAnsi" w:cstheme="minorHAnsi"/>
          <w:spacing w:val="7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diese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den</w:t>
      </w:r>
      <w:r w:rsidRPr="003312E0">
        <w:rPr>
          <w:rFonts w:asciiTheme="minorHAnsi" w:hAnsiTheme="minorHAnsi" w:cstheme="minorHAnsi"/>
          <w:spacing w:val="57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Haltungsvorschriften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des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Art.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 xml:space="preserve">12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Absatz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>1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1"/>
          <w:highlight w:val="yellow"/>
          <w:lang w:val="de-DE"/>
        </w:rPr>
        <w:t>der</w:t>
      </w:r>
      <w:r w:rsidRPr="002D44A0">
        <w:rPr>
          <w:rFonts w:asciiTheme="minorHAnsi" w:hAnsiTheme="minorHAnsi" w:cstheme="minorHAnsi"/>
          <w:spacing w:val="-4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Verordnung</w:t>
      </w:r>
      <w:r w:rsidRPr="002D44A0">
        <w:rPr>
          <w:rFonts w:asciiTheme="minorHAnsi" w:hAnsiTheme="minorHAnsi" w:cstheme="minorHAnsi"/>
          <w:spacing w:val="-2"/>
          <w:highlight w:val="yellow"/>
          <w:lang w:val="de-DE"/>
        </w:rPr>
        <w:t xml:space="preserve"> </w:t>
      </w:r>
      <w:r w:rsidRPr="002D44A0">
        <w:rPr>
          <w:rFonts w:asciiTheme="minorHAnsi" w:hAnsiTheme="minorHAnsi" w:cstheme="minorHAnsi"/>
          <w:highlight w:val="yellow"/>
          <w:lang w:val="de-DE"/>
        </w:rPr>
        <w:t xml:space="preserve">(EG) </w:t>
      </w: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Nr.</w:t>
      </w:r>
    </w:p>
    <w:p w14:paraId="23FE2D2C" w14:textId="77777777" w:rsidR="006C0384" w:rsidRPr="003312E0" w:rsidRDefault="00CE4DC0" w:rsidP="009533EF">
      <w:pPr>
        <w:pStyle w:val="Textkrper"/>
        <w:spacing w:before="1"/>
        <w:ind w:left="1243"/>
        <w:jc w:val="both"/>
        <w:rPr>
          <w:rFonts w:asciiTheme="minorHAnsi" w:hAnsiTheme="minorHAnsi" w:cstheme="minorHAnsi"/>
          <w:lang w:val="de-DE"/>
        </w:rPr>
      </w:pPr>
      <w:r w:rsidRPr="002D44A0">
        <w:rPr>
          <w:rFonts w:asciiTheme="minorHAnsi" w:hAnsiTheme="minorHAnsi" w:cstheme="minorHAnsi"/>
          <w:spacing w:val="-1"/>
          <w:highlight w:val="yellow"/>
          <w:lang w:val="de-DE"/>
        </w:rPr>
        <w:t>889/2008</w:t>
      </w:r>
      <w:r w:rsidRPr="003312E0">
        <w:rPr>
          <w:rFonts w:asciiTheme="minorHAnsi" w:hAnsiTheme="minorHAnsi" w:cstheme="minorHAnsi"/>
          <w:spacing w:val="-1"/>
          <w:lang w:val="de-DE"/>
        </w:rPr>
        <w:t>,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lang w:val="de-DE"/>
        </w:rPr>
        <w:t>d.h.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Geflügel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darf</w:t>
      </w:r>
      <w:r w:rsidRPr="003312E0">
        <w:rPr>
          <w:rFonts w:asciiTheme="minorHAnsi" w:hAnsiTheme="minorHAnsi" w:cstheme="minorHAnsi"/>
          <w:spacing w:val="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nicht</w:t>
      </w:r>
      <w:r w:rsidRPr="003312E0">
        <w:rPr>
          <w:rFonts w:asciiTheme="minorHAnsi" w:hAnsiTheme="minorHAnsi" w:cstheme="minorHAnsi"/>
          <w:lang w:val="de-DE"/>
        </w:rPr>
        <w:t xml:space="preserve"> in</w:t>
      </w:r>
      <w:r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Käfigen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gehalten</w:t>
      </w:r>
      <w:r w:rsidRPr="003312E0">
        <w:rPr>
          <w:rFonts w:asciiTheme="minorHAnsi" w:hAnsiTheme="minorHAnsi" w:cstheme="minorHAnsi"/>
          <w:lang w:val="de-DE"/>
        </w:rPr>
        <w:t xml:space="preserve"> </w:t>
      </w:r>
      <w:r w:rsidRPr="003312E0">
        <w:rPr>
          <w:rFonts w:asciiTheme="minorHAnsi" w:hAnsiTheme="minorHAnsi" w:cstheme="minorHAnsi"/>
          <w:spacing w:val="-1"/>
          <w:lang w:val="de-DE"/>
        </w:rPr>
        <w:t>werden.</w:t>
      </w:r>
    </w:p>
    <w:p w14:paraId="6917C8E0" w14:textId="3906963C" w:rsidR="006C0384" w:rsidRPr="003312E0" w:rsidRDefault="003312E0" w:rsidP="009533EF">
      <w:pPr>
        <w:pStyle w:val="Textkrper"/>
        <w:tabs>
          <w:tab w:val="left" w:pos="1243"/>
        </w:tabs>
        <w:spacing w:before="139" w:line="360" w:lineRule="auto"/>
        <w:ind w:left="1243" w:right="330" w:hanging="900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3)</w:t>
      </w:r>
      <w:r w:rsidR="00CE4DC0" w:rsidRPr="003312E0">
        <w:rPr>
          <w:rFonts w:asciiTheme="minorHAnsi" w:hAnsiTheme="minorHAnsi" w:cstheme="minorHAnsi"/>
          <w:lang w:val="de-DE"/>
        </w:rPr>
        <w:tab/>
      </w:r>
      <w:r w:rsidR="00CE4DC0" w:rsidRPr="003312E0">
        <w:rPr>
          <w:rFonts w:asciiTheme="minorHAnsi" w:hAnsiTheme="minorHAnsi" w:cstheme="minorHAnsi"/>
          <w:spacing w:val="-1"/>
          <w:lang w:val="de-DE"/>
        </w:rPr>
        <w:t>Unabhängig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proofErr w:type="gramStart"/>
      <w:r w:rsidR="00CE4DC0" w:rsidRPr="003312E0">
        <w:rPr>
          <w:rFonts w:asciiTheme="minorHAnsi" w:hAnsiTheme="minorHAnsi" w:cstheme="minorHAnsi"/>
          <w:spacing w:val="-1"/>
          <w:lang w:val="de-DE"/>
        </w:rPr>
        <w:t>von</w:t>
      </w:r>
      <w:r w:rsidR="00CE4DC0" w:rsidRPr="003312E0">
        <w:rPr>
          <w:rFonts w:asciiTheme="minorHAnsi" w:hAnsiTheme="minorHAnsi" w:cstheme="minorHAnsi"/>
          <w:lang w:val="de-DE"/>
        </w:rPr>
        <w:t xml:space="preserve"> diese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Regelung</w:t>
      </w:r>
      <w:proofErr w:type="gramEnd"/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dürfen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lang w:val="de-DE"/>
        </w:rPr>
        <w:t>die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genannten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organischen</w:t>
      </w:r>
      <w:r w:rsidR="00CE4DC0" w:rsidRPr="003312E0">
        <w:rPr>
          <w:rFonts w:asciiTheme="minorHAnsi" w:hAnsiTheme="minorHAnsi" w:cstheme="minorHAnsi"/>
          <w:spacing w:val="67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Wirtschaftsdünger</w:t>
      </w:r>
      <w:r w:rsidR="00CE4DC0" w:rsidRPr="003312E0">
        <w:rPr>
          <w:rFonts w:asciiTheme="minorHAnsi" w:hAnsiTheme="minorHAnsi" w:cstheme="minorHAnsi"/>
          <w:spacing w:val="1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lang w:val="de-DE"/>
        </w:rPr>
        <w:t>aus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Pferdehaltung</w:t>
      </w:r>
      <w:r w:rsidR="00CE4DC0" w:rsidRPr="003312E0">
        <w:rPr>
          <w:rFonts w:asciiTheme="minorHAnsi" w:hAnsiTheme="minorHAnsi" w:cstheme="minorHAnsi"/>
          <w:spacing w:val="-2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und</w:t>
      </w:r>
      <w:r w:rsidR="00CE4DC0" w:rsidRPr="003312E0">
        <w:rPr>
          <w:rFonts w:asciiTheme="minorHAnsi" w:hAnsiTheme="minorHAnsi" w:cstheme="minorHAnsi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Schaf-/Ziegenhaltung</w:t>
      </w:r>
      <w:r w:rsidR="00CE4DC0" w:rsidRPr="003312E0">
        <w:rPr>
          <w:rFonts w:asciiTheme="minorHAnsi" w:hAnsiTheme="minorHAnsi" w:cstheme="minorHAnsi"/>
          <w:spacing w:val="73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generell</w:t>
      </w:r>
      <w:r w:rsidR="00CE4DC0" w:rsidRPr="003312E0">
        <w:rPr>
          <w:rFonts w:asciiTheme="minorHAnsi" w:hAnsiTheme="minorHAnsi" w:cstheme="minorHAnsi"/>
          <w:spacing w:val="1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Verwendung</w:t>
      </w:r>
      <w:r w:rsidR="00CE4DC0" w:rsidRPr="003312E0">
        <w:rPr>
          <w:rFonts w:asciiTheme="minorHAnsi" w:hAnsiTheme="minorHAnsi" w:cstheme="minorHAnsi"/>
          <w:spacing w:val="-4"/>
          <w:lang w:val="de-DE"/>
        </w:rPr>
        <w:t xml:space="preserve"> </w:t>
      </w:r>
      <w:r w:rsidR="00CE4DC0" w:rsidRPr="003312E0">
        <w:rPr>
          <w:rFonts w:asciiTheme="minorHAnsi" w:hAnsiTheme="minorHAnsi" w:cstheme="minorHAnsi"/>
          <w:spacing w:val="-1"/>
          <w:lang w:val="de-DE"/>
        </w:rPr>
        <w:t>finden.</w:t>
      </w:r>
    </w:p>
    <w:sectPr w:rsidR="006C0384" w:rsidRPr="003312E0">
      <w:pgSz w:w="11910" w:h="16840"/>
      <w:pgMar w:top="1580" w:right="13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DB63" w14:textId="77777777" w:rsidR="000F4092" w:rsidRDefault="000F4092" w:rsidP="0099285A">
      <w:r>
        <w:separator/>
      </w:r>
    </w:p>
  </w:endnote>
  <w:endnote w:type="continuationSeparator" w:id="0">
    <w:p w14:paraId="1E4CD305" w14:textId="77777777" w:rsidR="000F4092" w:rsidRDefault="000F4092" w:rsidP="0099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7187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B27E158" w14:textId="77777777" w:rsidR="00543BF4" w:rsidRPr="00543BF4" w:rsidRDefault="00543BF4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543BF4">
          <w:rPr>
            <w:rFonts w:ascii="Arial" w:hAnsi="Arial" w:cs="Arial"/>
            <w:sz w:val="20"/>
            <w:szCs w:val="20"/>
          </w:rPr>
          <w:fldChar w:fldCharType="begin"/>
        </w:r>
        <w:r w:rsidRPr="00543BF4">
          <w:rPr>
            <w:rFonts w:ascii="Arial" w:hAnsi="Arial" w:cs="Arial"/>
            <w:sz w:val="20"/>
            <w:szCs w:val="20"/>
          </w:rPr>
          <w:instrText>PAGE   \* MERGEFORMAT</w:instrText>
        </w:r>
        <w:r w:rsidRPr="00543BF4">
          <w:rPr>
            <w:rFonts w:ascii="Arial" w:hAnsi="Arial" w:cs="Arial"/>
            <w:sz w:val="20"/>
            <w:szCs w:val="20"/>
          </w:rPr>
          <w:fldChar w:fldCharType="separate"/>
        </w:r>
        <w:r w:rsidR="00931B30" w:rsidRPr="00931B30">
          <w:rPr>
            <w:rFonts w:ascii="Arial" w:hAnsi="Arial" w:cs="Arial"/>
            <w:noProof/>
            <w:sz w:val="20"/>
            <w:szCs w:val="20"/>
            <w:lang w:val="de-DE"/>
          </w:rPr>
          <w:t>2</w:t>
        </w:r>
        <w:r w:rsidRPr="00543B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FCBA38" w14:textId="77777777" w:rsidR="00543BF4" w:rsidRDefault="00543B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5FD4E" w14:textId="77777777" w:rsidR="000F4092" w:rsidRDefault="000F4092" w:rsidP="0099285A">
      <w:r>
        <w:separator/>
      </w:r>
    </w:p>
  </w:footnote>
  <w:footnote w:type="continuationSeparator" w:id="0">
    <w:p w14:paraId="17D671FB" w14:textId="77777777" w:rsidR="000F4092" w:rsidRDefault="000F4092" w:rsidP="00992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DD1"/>
    <w:multiLevelType w:val="hybridMultilevel"/>
    <w:tmpl w:val="1D6632FC"/>
    <w:lvl w:ilvl="0" w:tplc="4EAEC6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818EC"/>
    <w:multiLevelType w:val="hybridMultilevel"/>
    <w:tmpl w:val="6A72FC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94F60"/>
    <w:multiLevelType w:val="hybridMultilevel"/>
    <w:tmpl w:val="CB0AD51A"/>
    <w:lvl w:ilvl="0" w:tplc="D44E660E">
      <w:start w:val="1"/>
      <w:numFmt w:val="decimal"/>
      <w:lvlText w:val="(%1)"/>
      <w:lvlJc w:val="left"/>
      <w:pPr>
        <w:ind w:left="824" w:hanging="360"/>
      </w:pPr>
      <w:rPr>
        <w:rFonts w:ascii="Arial" w:eastAsia="Arial" w:hAnsi="Arial" w:hint="default"/>
        <w:sz w:val="24"/>
        <w:szCs w:val="24"/>
      </w:rPr>
    </w:lvl>
    <w:lvl w:ilvl="1" w:tplc="A81A8D50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9F2289A2">
      <w:start w:val="1"/>
      <w:numFmt w:val="bullet"/>
      <w:lvlText w:val="•"/>
      <w:lvlJc w:val="left"/>
      <w:pPr>
        <w:ind w:left="1557" w:hanging="360"/>
      </w:pPr>
      <w:rPr>
        <w:rFonts w:hint="default"/>
      </w:rPr>
    </w:lvl>
    <w:lvl w:ilvl="3" w:tplc="A310119E">
      <w:start w:val="1"/>
      <w:numFmt w:val="bullet"/>
      <w:lvlText w:val="•"/>
      <w:lvlJc w:val="left"/>
      <w:pPr>
        <w:ind w:left="1924" w:hanging="360"/>
      </w:pPr>
      <w:rPr>
        <w:rFonts w:hint="default"/>
      </w:rPr>
    </w:lvl>
    <w:lvl w:ilvl="4" w:tplc="3D08D6DE">
      <w:start w:val="1"/>
      <w:numFmt w:val="bullet"/>
      <w:lvlText w:val="•"/>
      <w:lvlJc w:val="left"/>
      <w:pPr>
        <w:ind w:left="2291" w:hanging="360"/>
      </w:pPr>
      <w:rPr>
        <w:rFonts w:hint="default"/>
      </w:rPr>
    </w:lvl>
    <w:lvl w:ilvl="5" w:tplc="903EFE6A">
      <w:start w:val="1"/>
      <w:numFmt w:val="bullet"/>
      <w:lvlText w:val="•"/>
      <w:lvlJc w:val="left"/>
      <w:pPr>
        <w:ind w:left="2657" w:hanging="360"/>
      </w:pPr>
      <w:rPr>
        <w:rFonts w:hint="default"/>
      </w:rPr>
    </w:lvl>
    <w:lvl w:ilvl="6" w:tplc="B7B647C2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7" w:tplc="5C6ACC9C">
      <w:start w:val="1"/>
      <w:numFmt w:val="bullet"/>
      <w:lvlText w:val="•"/>
      <w:lvlJc w:val="left"/>
      <w:pPr>
        <w:ind w:left="3391" w:hanging="360"/>
      </w:pPr>
      <w:rPr>
        <w:rFonts w:hint="default"/>
      </w:rPr>
    </w:lvl>
    <w:lvl w:ilvl="8" w:tplc="1F3C9596">
      <w:start w:val="1"/>
      <w:numFmt w:val="bullet"/>
      <w:lvlText w:val="•"/>
      <w:lvlJc w:val="left"/>
      <w:pPr>
        <w:ind w:left="3757" w:hanging="360"/>
      </w:pPr>
      <w:rPr>
        <w:rFonts w:hint="default"/>
      </w:rPr>
    </w:lvl>
  </w:abstractNum>
  <w:abstractNum w:abstractNumId="3" w15:restartNumberingAfterBreak="0">
    <w:nsid w:val="6DD31303"/>
    <w:multiLevelType w:val="hybridMultilevel"/>
    <w:tmpl w:val="671E4E30"/>
    <w:lvl w:ilvl="0" w:tplc="25A458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10EC4"/>
    <w:multiLevelType w:val="hybridMultilevel"/>
    <w:tmpl w:val="2A0EE62E"/>
    <w:lvl w:ilvl="0" w:tplc="F82C73F8">
      <w:start w:val="1"/>
      <w:numFmt w:val="bullet"/>
      <w:lvlText w:val=""/>
      <w:lvlJc w:val="left"/>
      <w:pPr>
        <w:ind w:left="1243" w:hanging="900"/>
      </w:pPr>
      <w:rPr>
        <w:rFonts w:ascii="Symbol" w:eastAsia="Symbol" w:hAnsi="Symbol" w:hint="default"/>
        <w:sz w:val="24"/>
        <w:szCs w:val="24"/>
      </w:rPr>
    </w:lvl>
    <w:lvl w:ilvl="1" w:tplc="74C05E92">
      <w:start w:val="1"/>
      <w:numFmt w:val="bullet"/>
      <w:lvlText w:val="•"/>
      <w:lvlJc w:val="left"/>
      <w:pPr>
        <w:ind w:left="2003" w:hanging="900"/>
      </w:pPr>
      <w:rPr>
        <w:rFonts w:hint="default"/>
      </w:rPr>
    </w:lvl>
    <w:lvl w:ilvl="2" w:tplc="6338F84C">
      <w:start w:val="1"/>
      <w:numFmt w:val="bullet"/>
      <w:lvlText w:val="•"/>
      <w:lvlJc w:val="left"/>
      <w:pPr>
        <w:ind w:left="2764" w:hanging="900"/>
      </w:pPr>
      <w:rPr>
        <w:rFonts w:hint="default"/>
      </w:rPr>
    </w:lvl>
    <w:lvl w:ilvl="3" w:tplc="3BA457E0">
      <w:start w:val="1"/>
      <w:numFmt w:val="bullet"/>
      <w:lvlText w:val="•"/>
      <w:lvlJc w:val="left"/>
      <w:pPr>
        <w:ind w:left="3524" w:hanging="900"/>
      </w:pPr>
      <w:rPr>
        <w:rFonts w:hint="default"/>
      </w:rPr>
    </w:lvl>
    <w:lvl w:ilvl="4" w:tplc="BF9C3C66">
      <w:start w:val="1"/>
      <w:numFmt w:val="bullet"/>
      <w:lvlText w:val="•"/>
      <w:lvlJc w:val="left"/>
      <w:pPr>
        <w:ind w:left="4284" w:hanging="900"/>
      </w:pPr>
      <w:rPr>
        <w:rFonts w:hint="default"/>
      </w:rPr>
    </w:lvl>
    <w:lvl w:ilvl="5" w:tplc="69C29E64">
      <w:start w:val="1"/>
      <w:numFmt w:val="bullet"/>
      <w:lvlText w:val="•"/>
      <w:lvlJc w:val="left"/>
      <w:pPr>
        <w:ind w:left="5045" w:hanging="900"/>
      </w:pPr>
      <w:rPr>
        <w:rFonts w:hint="default"/>
      </w:rPr>
    </w:lvl>
    <w:lvl w:ilvl="6" w:tplc="0510B1FA">
      <w:start w:val="1"/>
      <w:numFmt w:val="bullet"/>
      <w:lvlText w:val="•"/>
      <w:lvlJc w:val="left"/>
      <w:pPr>
        <w:ind w:left="5805" w:hanging="900"/>
      </w:pPr>
      <w:rPr>
        <w:rFonts w:hint="default"/>
      </w:rPr>
    </w:lvl>
    <w:lvl w:ilvl="7" w:tplc="6AA48768">
      <w:start w:val="1"/>
      <w:numFmt w:val="bullet"/>
      <w:lvlText w:val="•"/>
      <w:lvlJc w:val="left"/>
      <w:pPr>
        <w:ind w:left="6565" w:hanging="900"/>
      </w:pPr>
      <w:rPr>
        <w:rFonts w:hint="default"/>
      </w:rPr>
    </w:lvl>
    <w:lvl w:ilvl="8" w:tplc="1612267C">
      <w:start w:val="1"/>
      <w:numFmt w:val="bullet"/>
      <w:lvlText w:val="•"/>
      <w:lvlJc w:val="left"/>
      <w:pPr>
        <w:ind w:left="7325" w:hanging="900"/>
      </w:pPr>
      <w:rPr>
        <w:rFonts w:hint="default"/>
      </w:rPr>
    </w:lvl>
  </w:abstractNum>
  <w:abstractNum w:abstractNumId="5" w15:restartNumberingAfterBreak="0">
    <w:nsid w:val="77A423F1"/>
    <w:multiLevelType w:val="hybridMultilevel"/>
    <w:tmpl w:val="95E04E08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267339">
    <w:abstractNumId w:val="4"/>
  </w:num>
  <w:num w:numId="2" w16cid:durableId="1083061951">
    <w:abstractNumId w:val="2"/>
  </w:num>
  <w:num w:numId="3" w16cid:durableId="1587760074">
    <w:abstractNumId w:val="1"/>
  </w:num>
  <w:num w:numId="4" w16cid:durableId="533079134">
    <w:abstractNumId w:val="3"/>
  </w:num>
  <w:num w:numId="5" w16cid:durableId="814952898">
    <w:abstractNumId w:val="0"/>
  </w:num>
  <w:num w:numId="6" w16cid:durableId="15842170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13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384"/>
    <w:rsid w:val="00000D3B"/>
    <w:rsid w:val="0001758D"/>
    <w:rsid w:val="00085C65"/>
    <w:rsid w:val="000A6C14"/>
    <w:rsid w:val="000F4092"/>
    <w:rsid w:val="00141B1F"/>
    <w:rsid w:val="00175193"/>
    <w:rsid w:val="002D44A0"/>
    <w:rsid w:val="002F1D21"/>
    <w:rsid w:val="003312E0"/>
    <w:rsid w:val="003E3E0A"/>
    <w:rsid w:val="0041789E"/>
    <w:rsid w:val="004268A4"/>
    <w:rsid w:val="00442C9F"/>
    <w:rsid w:val="004A0E25"/>
    <w:rsid w:val="00543BF4"/>
    <w:rsid w:val="00653FE7"/>
    <w:rsid w:val="006C0384"/>
    <w:rsid w:val="006C3254"/>
    <w:rsid w:val="006E3B56"/>
    <w:rsid w:val="007116E7"/>
    <w:rsid w:val="007D3B8C"/>
    <w:rsid w:val="00931B30"/>
    <w:rsid w:val="009533EF"/>
    <w:rsid w:val="00974D24"/>
    <w:rsid w:val="0099285A"/>
    <w:rsid w:val="00A21291"/>
    <w:rsid w:val="00A451C2"/>
    <w:rsid w:val="00A84916"/>
    <w:rsid w:val="00AD6977"/>
    <w:rsid w:val="00AF4886"/>
    <w:rsid w:val="00B91A45"/>
    <w:rsid w:val="00BE469E"/>
    <w:rsid w:val="00C560E3"/>
    <w:rsid w:val="00CA3073"/>
    <w:rsid w:val="00CE4DC0"/>
    <w:rsid w:val="00D60EE0"/>
    <w:rsid w:val="00D86DBF"/>
    <w:rsid w:val="00DC68FA"/>
    <w:rsid w:val="00DD6F10"/>
    <w:rsid w:val="00DE7717"/>
    <w:rsid w:val="00DF7C33"/>
    <w:rsid w:val="00E660A7"/>
    <w:rsid w:val="00E73EC4"/>
    <w:rsid w:val="00F71458"/>
    <w:rsid w:val="00FE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290B4"/>
  <w15:docId w15:val="{045D2C07-4D57-48E9-BEEC-07E601AE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3"/>
      <w:outlineLvl w:val="0"/>
    </w:pPr>
    <w:rPr>
      <w:rFonts w:ascii="Arial" w:eastAsia="Arial" w:hAnsi="Arial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4D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3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NormaleTabelle"/>
    <w:uiPriority w:val="59"/>
    <w:rsid w:val="00FE5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4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ellenraster1">
    <w:name w:val="Tabellenraster1"/>
    <w:basedOn w:val="NormaleTabelle"/>
    <w:next w:val="Tabellenraster"/>
    <w:uiPriority w:val="59"/>
    <w:rsid w:val="00CE4DC0"/>
    <w:pPr>
      <w:widowControl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semiHidden/>
    <w:rsid w:val="0099285A"/>
    <w:pPr>
      <w:widowControl/>
      <w:tabs>
        <w:tab w:val="center" w:pos="4536"/>
        <w:tab w:val="right" w:pos="9072"/>
      </w:tabs>
      <w:spacing w:line="276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semiHidden/>
    <w:rsid w:val="0099285A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28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285A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9928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85A"/>
  </w:style>
  <w:style w:type="paragraph" w:styleId="berarbeitung">
    <w:name w:val="Revision"/>
    <w:hidden/>
    <w:uiPriority w:val="99"/>
    <w:semiHidden/>
    <w:rsid w:val="00BE469E"/>
    <w:pPr>
      <w:widowControl/>
    </w:pPr>
  </w:style>
  <w:style w:type="paragraph" w:customStyle="1" w:styleId="CM1">
    <w:name w:val="CM1"/>
    <w:basedOn w:val="Standard"/>
    <w:next w:val="Standard"/>
    <w:uiPriority w:val="99"/>
    <w:rsid w:val="00141B1F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CM3">
    <w:name w:val="CM3"/>
    <w:basedOn w:val="Standard"/>
    <w:next w:val="Standard"/>
    <w:uiPriority w:val="99"/>
    <w:rsid w:val="00141B1F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CM4">
    <w:name w:val="CM4"/>
    <w:basedOn w:val="Standard"/>
    <w:next w:val="Standard"/>
    <w:uiPriority w:val="99"/>
    <w:rsid w:val="00141B1F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E9B175EB-C308-412C-8906-438329B84054}"/>
</file>

<file path=customXml/itemProps2.xml><?xml version="1.0" encoding="utf-8"?>
<ds:datastoreItem xmlns:ds="http://schemas.openxmlformats.org/officeDocument/2006/customXml" ds:itemID="{F9A6264C-4D7C-44C1-BD03-D7C01AC11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894E1-D30E-4E92-A60E-0DBB5FD3E0C5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edd770d7-7176-4e05-a52c-6a4145acc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1989</Words>
  <Characters>12531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Gärrestabnahme</vt:lpstr>
    </vt:vector>
  </TitlesOfParts>
  <Company>StMELF</Company>
  <LinksUpToDate>false</LinksUpToDate>
  <CharactersWithSpaces>14492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Gärrestabnahme</dc:title>
  <dc:creator>Zengel Martina</dc:creator>
  <cp:lastModifiedBy>Kristin Christmann</cp:lastModifiedBy>
  <cp:revision>4</cp:revision>
  <cp:lastPrinted>2019-01-24T14:38:00Z</cp:lastPrinted>
  <dcterms:created xsi:type="dcterms:W3CDTF">2023-07-04T13:10:00Z</dcterms:created>
  <dcterms:modified xsi:type="dcterms:W3CDTF">2023-08-18T06:11:00Z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2017-06-22T00:00:00Z</vt:filetime>
  </property>
  <property fmtid="{D5CDD505-2E9C-101B-9397-08002B2CF9AE}" pid="3" name="LastSaved">
    <vt:filetime>2017-07-27T00:00:00Z</vt:filetime>
  </property>
  <property fmtid="{D5CDD505-2E9C-101B-9397-08002B2CF9AE}" pid="4" name="ContentTypeId">
    <vt:lpwstr>0x01010065057D121FFF70469CEC1F77A54E0D77</vt:lpwstr>
  </property>
  <property fmtid="{D5CDD505-2E9C-101B-9397-08002B2CF9AE}" pid="5" name="Order">
    <vt:r8>100</vt:r8>
  </property>
  <property fmtid="{D5CDD505-2E9C-101B-9397-08002B2CF9AE}" pid="6" name="MediaServiceImageTags">
    <vt:lpwstr/>
  </property>
  <property fmtid="{D5CDD505-2E9C-101B-9397-08002B2CF9AE}" pid="7" name="MSIP_Label_d2726d3b-6796-48f5-a53d-57abbe9f0891_Enabled">
    <vt:lpwstr>true</vt:lpwstr>
  </property>
  <property fmtid="{D5CDD505-2E9C-101B-9397-08002B2CF9AE}" pid="8" name="MSIP_Label_d2726d3b-6796-48f5-a53d-57abbe9f0891_SetDate">
    <vt:lpwstr>2023-02-08T09:07:02Z</vt:lpwstr>
  </property>
  <property fmtid="{D5CDD505-2E9C-101B-9397-08002B2CF9AE}" pid="9" name="MSIP_Label_d2726d3b-6796-48f5-a53d-57abbe9f0891_Method">
    <vt:lpwstr>Standard</vt:lpwstr>
  </property>
  <property fmtid="{D5CDD505-2E9C-101B-9397-08002B2CF9AE}" pid="10" name="MSIP_Label_d2726d3b-6796-48f5-a53d-57abbe9f0891_Name">
    <vt:lpwstr>Unclassified</vt:lpwstr>
  </property>
  <property fmtid="{D5CDD505-2E9C-101B-9397-08002B2CF9AE}" pid="11" name="MSIP_Label_d2726d3b-6796-48f5-a53d-57abbe9f0891_SiteId">
    <vt:lpwstr>4fc2f3aa-31c4-4dcb-b719-c6c16393e9d3</vt:lpwstr>
  </property>
  <property fmtid="{D5CDD505-2E9C-101B-9397-08002B2CF9AE}" pid="12" name="MSIP_Label_d2726d3b-6796-48f5-a53d-57abbe9f0891_ActionId">
    <vt:lpwstr>0a77bf4c-688c-477f-af29-3ece9e455d78</vt:lpwstr>
  </property>
  <property fmtid="{D5CDD505-2E9C-101B-9397-08002B2CF9AE}" pid="13" name="MSIP_Label_d2726d3b-6796-48f5-a53d-57abbe9f0891_ContentBits">
    <vt:lpwstr>0</vt:lpwstr>
  </property>
</Properties>
</file>